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ascii="Tahoma" w:hAnsi="Tahoma" w:eastAsia="Times New Roman" w:cs="Tahoma"/>
          <w:b/>
          <w:color w:val="000000" w:themeColor="text1"/>
          <w:spacing w:val="10"/>
          <w:u w:val="single"/>
          <w:lang w:eastAsia="pt-BR"/>
        </w:rPr>
      </w:pPr>
      <w:bookmarkStart w:id="3" w:name="_GoBack"/>
      <w:bookmarkEnd w:id="3"/>
      <w:r>
        <w:rPr>
          <w:rFonts w:ascii="Tahoma" w:hAnsi="Tahoma" w:eastAsia="Times New Roman" w:cs="Tahoma"/>
          <w:b/>
          <w:i/>
          <w:color w:val="000000" w:themeColor="text1"/>
          <w:spacing w:val="10"/>
          <w:lang w:eastAsia="pt-BR"/>
        </w:rPr>
        <w:t xml:space="preserve">ACORDO COLETIVO DE TRABALHO PARA REDUCAO DE JORNADA E SALARIO E/OU SUSPENSAO DO CONTRATO DE TRABALHO EM VIRTUDE DA </w:t>
      </w:r>
      <w:r>
        <w:rPr>
          <w:rFonts w:ascii="Tahoma" w:hAnsi="Tahoma" w:eastAsia="Times New Roman" w:cs="Tahoma"/>
          <w:b/>
          <w:color w:val="000000" w:themeColor="text1"/>
          <w:spacing w:val="10"/>
          <w:u w:val="single"/>
          <w:lang w:eastAsia="pt-BR"/>
        </w:rPr>
        <w:t>PANDEMIA CORONAVIRUS COVID 19 – MEDIDAS EMERGENCIAIS</w:t>
      </w:r>
    </w:p>
    <w:p>
      <w:pPr>
        <w:spacing w:after="0" w:line="360" w:lineRule="auto"/>
        <w:jc w:val="center"/>
        <w:rPr>
          <w:rFonts w:ascii="Tahoma" w:hAnsi="Tahoma" w:eastAsia="Times New Roman" w:cs="Tahoma"/>
          <w:b/>
          <w:color w:val="000000" w:themeColor="text1"/>
          <w:spacing w:val="10"/>
          <w:u w:val="single"/>
          <w:lang w:eastAsia="pt-BR"/>
        </w:rPr>
      </w:pPr>
    </w:p>
    <w:p>
      <w:pPr>
        <w:spacing w:after="0" w:line="360" w:lineRule="auto"/>
        <w:jc w:val="both"/>
        <w:rPr>
          <w:rFonts w:ascii="Tahoma" w:hAnsi="Tahoma" w:eastAsia="Times New Roman" w:cs="Tahoma"/>
          <w:color w:val="000000" w:themeColor="text1"/>
          <w:spacing w:val="10"/>
          <w:lang w:eastAsia="pt-BR"/>
        </w:rPr>
      </w:pPr>
      <w:r>
        <w:rPr>
          <w:rFonts w:ascii="Tahoma" w:hAnsi="Tahoma" w:eastAsia="Times New Roman" w:cs="Tahoma"/>
          <w:color w:val="000000" w:themeColor="text1"/>
          <w:spacing w:val="10"/>
          <w:lang w:eastAsia="pt-BR"/>
        </w:rPr>
        <w:t xml:space="preserve">Por este instrumento particular, fica celebrado o </w:t>
      </w:r>
      <w:r>
        <w:rPr>
          <w:rFonts w:ascii="Tahoma" w:hAnsi="Tahoma" w:eastAsia="Times New Roman" w:cs="Tahoma"/>
          <w:b/>
          <w:i/>
          <w:color w:val="000000" w:themeColor="text1"/>
          <w:spacing w:val="10"/>
          <w:lang w:eastAsia="pt-BR"/>
        </w:rPr>
        <w:t xml:space="preserve">ACORDO COLETIVO DE TRABALHO PARA REDUCAO DE JORNADA E SALARIO E/OU SUSPENSAO DO CONTRATO DE TRABALHO EM VIRTUDE DA </w:t>
      </w:r>
      <w:r>
        <w:rPr>
          <w:rFonts w:ascii="Tahoma" w:hAnsi="Tahoma" w:eastAsia="Times New Roman" w:cs="Tahoma"/>
          <w:b/>
          <w:color w:val="000000" w:themeColor="text1"/>
          <w:spacing w:val="10"/>
          <w:u w:val="single"/>
          <w:lang w:eastAsia="pt-BR"/>
        </w:rPr>
        <w:t>PANDEMIA CORONAVIRUS COVID 19 – MEDIDAS EMERGENCIAIS</w:t>
      </w:r>
      <w:r>
        <w:rPr>
          <w:rFonts w:ascii="Tahoma" w:hAnsi="Tahoma" w:eastAsia="Times New Roman" w:cs="Tahoma"/>
          <w:b/>
          <w:color w:val="000000" w:themeColor="text1"/>
          <w:spacing w:val="10"/>
          <w:lang w:eastAsia="pt-BR"/>
        </w:rPr>
        <w:t xml:space="preserve"> </w:t>
      </w:r>
      <w:r>
        <w:rPr>
          <w:rFonts w:ascii="Tahoma" w:hAnsi="Tahoma" w:eastAsia="Times New Roman" w:cs="Tahoma"/>
          <w:color w:val="000000" w:themeColor="text1"/>
          <w:spacing w:val="10"/>
          <w:lang w:eastAsia="pt-BR"/>
        </w:rPr>
        <w:t xml:space="preserve">entre a empresa </w:t>
      </w:r>
      <w:r>
        <w:rPr>
          <w:rFonts w:ascii="Tahoma" w:hAnsi="Tahoma" w:cs="Tahoma"/>
          <w:b/>
          <w:color w:val="FF0000"/>
          <w:spacing w:val="10"/>
        </w:rPr>
        <w:t>NOME EMPRESARIAL</w:t>
      </w:r>
      <w:r>
        <w:rPr>
          <w:rFonts w:ascii="Tahoma" w:hAnsi="Tahoma" w:cs="Tahoma"/>
          <w:color w:val="FF0000"/>
          <w:spacing w:val="10"/>
        </w:rPr>
        <w:t xml:space="preserve">, </w:t>
      </w:r>
      <w:r>
        <w:rPr>
          <w:rFonts w:ascii="Tahoma" w:hAnsi="Tahoma" w:cs="Tahoma"/>
          <w:color w:val="000000" w:themeColor="text1"/>
          <w:spacing w:val="10"/>
        </w:rPr>
        <w:t xml:space="preserve">com sede a Rua </w:t>
      </w:r>
      <w:r>
        <w:rPr>
          <w:rFonts w:ascii="Tahoma" w:hAnsi="Tahoma" w:cs="Tahoma"/>
          <w:color w:val="FF0000"/>
          <w:spacing w:val="10"/>
        </w:rPr>
        <w:t>XXXX, Número – bairro – cidade</w:t>
      </w:r>
      <w:r>
        <w:rPr>
          <w:rFonts w:ascii="Tahoma" w:hAnsi="Tahoma" w:cs="Tahoma"/>
          <w:color w:val="000000" w:themeColor="text1"/>
          <w:spacing w:val="10"/>
        </w:rPr>
        <w:t xml:space="preserve"> – Paraná – CEP </w:t>
      </w:r>
      <w:r>
        <w:rPr>
          <w:rFonts w:ascii="Tahoma" w:hAnsi="Tahoma" w:cs="Tahoma"/>
          <w:color w:val="FF0000"/>
          <w:spacing w:val="10"/>
        </w:rPr>
        <w:t>xxxxx</w:t>
      </w:r>
      <w:r>
        <w:rPr>
          <w:rFonts w:ascii="Tahoma" w:hAnsi="Tahoma" w:cs="Tahoma"/>
          <w:color w:val="000000" w:themeColor="text1"/>
          <w:spacing w:val="10"/>
        </w:rPr>
        <w:t xml:space="preserve">, inscrito no CNPJ sob o nº </w:t>
      </w:r>
      <w:r>
        <w:rPr>
          <w:rFonts w:ascii="Tahoma" w:hAnsi="Tahoma" w:cs="Tahoma"/>
          <w:color w:val="FF0000"/>
          <w:spacing w:val="10"/>
        </w:rPr>
        <w:t>xxxxxxxx</w:t>
      </w:r>
      <w:r>
        <w:rPr>
          <w:rFonts w:ascii="Tahoma" w:hAnsi="Tahoma" w:eastAsia="Times New Roman" w:cs="Tahoma"/>
          <w:color w:val="000000" w:themeColor="text1"/>
          <w:spacing w:val="10"/>
          <w:szCs w:val="20"/>
          <w:lang w:eastAsia="pt-BR"/>
        </w:rPr>
        <w:t xml:space="preserve">, neste ato representada por seu Diretor ao final assinado </w:t>
      </w:r>
      <w:r>
        <w:rPr>
          <w:rFonts w:ascii="Tahoma" w:hAnsi="Tahoma" w:eastAsia="Times New Roman" w:cs="Tahoma"/>
          <w:color w:val="000000" w:themeColor="text1"/>
          <w:spacing w:val="10"/>
          <w:lang w:eastAsia="pt-BR"/>
        </w:rPr>
        <w:t xml:space="preserve">e os </w:t>
      </w:r>
      <w:r>
        <w:rPr>
          <w:rFonts w:ascii="Tahoma" w:hAnsi="Tahoma" w:eastAsia="Times New Roman" w:cs="Tahoma"/>
          <w:b/>
          <w:color w:val="000000" w:themeColor="text1"/>
          <w:spacing w:val="10"/>
          <w:u w:val="single"/>
          <w:lang w:eastAsia="pt-BR"/>
        </w:rPr>
        <w:t>EMPREGADOS</w:t>
      </w:r>
      <w:r>
        <w:rPr>
          <w:rFonts w:ascii="Tahoma" w:hAnsi="Tahoma" w:eastAsia="Times New Roman" w:cs="Tahoma"/>
          <w:color w:val="000000" w:themeColor="text1"/>
          <w:spacing w:val="10"/>
          <w:lang w:eastAsia="pt-BR"/>
        </w:rPr>
        <w:t xml:space="preserve"> listados em apartado, os quais assinaram a lista de assinatura anexa a qual passa a fazer parte desde já deste acordo, e para todos os efeitos legais, na forma do </w:t>
      </w:r>
      <w:r>
        <w:rPr>
          <w:rFonts w:ascii="Tahoma" w:hAnsi="Tahoma" w:eastAsia="Times New Roman" w:cs="Tahoma"/>
          <w:b/>
          <w:color w:val="000000" w:themeColor="text1"/>
          <w:spacing w:val="10"/>
          <w:u w:val="single"/>
          <w:lang w:eastAsia="pt-BR"/>
        </w:rPr>
        <w:t>Anexo I</w:t>
      </w:r>
      <w:r>
        <w:rPr>
          <w:rFonts w:ascii="Tahoma" w:hAnsi="Tahoma" w:eastAsia="Times New Roman" w:cs="Tahoma"/>
          <w:b/>
          <w:color w:val="000000" w:themeColor="text1"/>
          <w:spacing w:val="10"/>
          <w:lang w:eastAsia="pt-BR"/>
        </w:rPr>
        <w:t>,</w:t>
      </w:r>
      <w:r>
        <w:rPr>
          <w:rFonts w:ascii="Tahoma" w:hAnsi="Tahoma" w:eastAsia="Times New Roman" w:cs="Tahoma"/>
          <w:color w:val="000000" w:themeColor="text1"/>
          <w:spacing w:val="10"/>
          <w:lang w:eastAsia="pt-BR"/>
        </w:rPr>
        <w:t xml:space="preserve"> </w:t>
      </w:r>
      <w:r>
        <w:rPr>
          <w:rFonts w:ascii="Tahoma" w:hAnsi="Tahoma" w:eastAsia="Times New Roman" w:cs="Tahoma"/>
          <w:color w:val="000000" w:themeColor="text1"/>
          <w:spacing w:val="10"/>
          <w:u w:val="single"/>
          <w:lang w:eastAsia="pt-BR"/>
        </w:rPr>
        <w:t>representados</w:t>
      </w:r>
      <w:r>
        <w:rPr>
          <w:rFonts w:ascii="Tahoma" w:hAnsi="Tahoma" w:eastAsia="Times New Roman" w:cs="Tahoma"/>
          <w:color w:val="000000" w:themeColor="text1"/>
          <w:spacing w:val="10"/>
          <w:lang w:eastAsia="pt-BR"/>
        </w:rPr>
        <w:t xml:space="preserve"> neste ato pelo </w:t>
      </w:r>
      <w:r>
        <w:rPr>
          <w:rFonts w:ascii="Tahoma" w:hAnsi="Tahoma" w:cs="Tahoma"/>
          <w:b/>
          <w:color w:val="000000" w:themeColor="text1"/>
          <w:spacing w:val="10"/>
          <w:u w:val="single"/>
        </w:rPr>
        <w:t>SINDESC</w:t>
      </w:r>
      <w:r>
        <w:rPr>
          <w:rFonts w:ascii="Tahoma" w:hAnsi="Tahoma" w:cs="Tahoma"/>
          <w:b/>
          <w:color w:val="000000" w:themeColor="text1"/>
          <w:spacing w:val="10"/>
        </w:rPr>
        <w:t xml:space="preserve"> - SINDICATO DOS EMPREGADOS EM ESTABELECIMENTOS DE SERVIÇOS DE SAÚDE DE CURITIBA E REGIÃO</w:t>
      </w:r>
      <w:r>
        <w:rPr>
          <w:rFonts w:ascii="Tahoma" w:hAnsi="Tahoma" w:cs="Tahoma"/>
          <w:color w:val="000000" w:themeColor="text1"/>
          <w:spacing w:val="10"/>
        </w:rPr>
        <w:t xml:space="preserve">, entidade sindical de 1º Grau, pessoa jurídica de direito privado, </w:t>
      </w:r>
      <w:r>
        <w:rPr>
          <w:rFonts w:ascii="Tahoma" w:hAnsi="Tahoma" w:cs="Tahoma"/>
          <w:color w:val="000000" w:themeColor="text1"/>
        </w:rPr>
        <w:t xml:space="preserve">inscrito no CNPJ sob o número 76.684067/0001-54, </w:t>
      </w:r>
      <w:r>
        <w:rPr>
          <w:rFonts w:ascii="Tahoma" w:hAnsi="Tahoma" w:cs="Tahoma"/>
          <w:color w:val="000000" w:themeColor="text1"/>
          <w:spacing w:val="10"/>
        </w:rPr>
        <w:t>sediada na Rua Cândido Lopes, 289, Edifício Tijucas, 15º andar, conjunto 1521, CEP 80.020-060, Curitiba, Paraná, neste ato representado por sua Presidente, Isabel Cristina Gonçalves</w:t>
      </w:r>
      <w:r>
        <w:rPr>
          <w:rFonts w:ascii="Tahoma" w:hAnsi="Tahoma" w:eastAsia="Times New Roman" w:cs="Tahoma"/>
          <w:color w:val="000000" w:themeColor="text1"/>
          <w:spacing w:val="10"/>
          <w:lang w:eastAsia="pt-BR"/>
        </w:rPr>
        <w:t>, infra-assinado, tendo em vista que atende a vontade de ambas as partes e o preceituado nos artigos 7º, incisos XIII e XXVI e 8º, incisos III e VI, ambos da  Constituição Federal, nos artigos 8º, 501, 611-A, 612, 613, 614 e 620 da CLT (Consolidação das Leis do Trabalho), combinados com os dispositivos da Lei 13.979/2020 e da Medida provisória 936/2020, visando normatizar a Redução de Jornadas de Trabalho, Salários e a Suspensão dos Contratos de Trabalho, e que será regido pelas seguintes cláusulas:</w:t>
      </w:r>
    </w:p>
    <w:p>
      <w:pPr>
        <w:spacing w:after="0" w:line="360" w:lineRule="auto"/>
        <w:jc w:val="both"/>
        <w:rPr>
          <w:rFonts w:ascii="Tahoma" w:hAnsi="Tahoma" w:eastAsia="Times New Roman" w:cs="Tahoma"/>
          <w:color w:val="000000" w:themeColor="text1"/>
          <w:spacing w:val="10"/>
          <w:lang w:eastAsia="pt-BR"/>
        </w:rPr>
      </w:pPr>
    </w:p>
    <w:p>
      <w:pPr>
        <w:spacing w:after="0" w:line="360" w:lineRule="auto"/>
        <w:jc w:val="both"/>
        <w:rPr>
          <w:rFonts w:ascii="Tahoma" w:hAnsi="Tahoma" w:eastAsia="Times New Roman" w:cs="Tahoma"/>
          <w:b/>
          <w:color w:val="000000" w:themeColor="text1"/>
          <w:spacing w:val="10"/>
          <w:lang w:eastAsia="pt-BR"/>
        </w:rPr>
      </w:pPr>
      <w:r>
        <w:rPr>
          <w:rFonts w:ascii="Tahoma" w:hAnsi="Tahoma" w:eastAsia="Times New Roman" w:cs="Tahoma"/>
          <w:b/>
          <w:color w:val="000000" w:themeColor="text1"/>
          <w:spacing w:val="10"/>
          <w:lang w:eastAsia="pt-BR"/>
        </w:rPr>
        <w:t>CLÁUSULA PRIMEIRA - VIGÊNCIA</w:t>
      </w:r>
    </w:p>
    <w:p>
      <w:pPr>
        <w:spacing w:after="0" w:line="360" w:lineRule="auto"/>
        <w:jc w:val="both"/>
        <w:rPr>
          <w:rFonts w:ascii="Tahoma" w:hAnsi="Tahoma" w:eastAsia="Times New Roman" w:cs="Tahoma"/>
          <w:color w:val="000000" w:themeColor="text1"/>
          <w:spacing w:val="10"/>
          <w:lang w:eastAsia="pt-BR"/>
        </w:rPr>
      </w:pPr>
      <w:r>
        <w:rPr>
          <w:rFonts w:ascii="Tahoma" w:hAnsi="Tahoma" w:eastAsia="Times New Roman" w:cs="Tahoma"/>
          <w:color w:val="000000" w:themeColor="text1"/>
          <w:spacing w:val="10"/>
          <w:lang w:eastAsia="pt-BR"/>
        </w:rPr>
        <w:t xml:space="preserve">O prazo de vigência deste acordo é de 90 (noventa) dias, iniciando-se em </w:t>
      </w:r>
      <w:r>
        <w:rPr>
          <w:rFonts w:ascii="Tahoma" w:hAnsi="Tahoma" w:eastAsia="Times New Roman" w:cs="Tahoma"/>
          <w:color w:val="FF0000"/>
          <w:spacing w:val="10"/>
          <w:lang w:eastAsia="pt-BR"/>
        </w:rPr>
        <w:t>xx/xx/</w:t>
      </w:r>
      <w:r>
        <w:rPr>
          <w:rFonts w:ascii="Tahoma" w:hAnsi="Tahoma" w:eastAsia="Times New Roman" w:cs="Tahoma"/>
          <w:color w:val="000000" w:themeColor="text1"/>
          <w:spacing w:val="10"/>
          <w:lang w:eastAsia="pt-BR"/>
        </w:rPr>
        <w:t xml:space="preserve">2020 com término em </w:t>
      </w:r>
      <w:r>
        <w:rPr>
          <w:rFonts w:ascii="Tahoma" w:hAnsi="Tahoma" w:eastAsia="Times New Roman" w:cs="Tahoma"/>
          <w:color w:val="FF0000"/>
          <w:spacing w:val="10"/>
          <w:lang w:eastAsia="pt-BR"/>
        </w:rPr>
        <w:t>xx/xx</w:t>
      </w:r>
      <w:r>
        <w:rPr>
          <w:rFonts w:ascii="Tahoma" w:hAnsi="Tahoma" w:eastAsia="Times New Roman" w:cs="Tahoma"/>
          <w:color w:val="000000" w:themeColor="text1"/>
          <w:spacing w:val="10"/>
          <w:lang w:eastAsia="pt-BR"/>
        </w:rPr>
        <w:t>/2020.</w:t>
      </w:r>
    </w:p>
    <w:p>
      <w:pPr>
        <w:spacing w:after="0" w:line="360" w:lineRule="auto"/>
        <w:jc w:val="both"/>
        <w:rPr>
          <w:rFonts w:ascii="Tahoma" w:hAnsi="Tahoma" w:eastAsia="Times New Roman" w:cs="Tahoma"/>
          <w:color w:val="000000" w:themeColor="text1"/>
          <w:spacing w:val="10"/>
          <w:lang w:eastAsia="pt-BR"/>
        </w:rPr>
      </w:pPr>
    </w:p>
    <w:p>
      <w:pPr>
        <w:spacing w:after="0" w:line="360" w:lineRule="auto"/>
        <w:jc w:val="both"/>
        <w:rPr>
          <w:rFonts w:ascii="Tahoma" w:hAnsi="Tahoma" w:eastAsia="Times New Roman" w:cs="Tahoma"/>
          <w:b/>
          <w:color w:val="000000" w:themeColor="text1"/>
          <w:spacing w:val="10"/>
          <w:lang w:eastAsia="pt-BR"/>
        </w:rPr>
      </w:pPr>
      <w:r>
        <w:rPr>
          <w:rFonts w:ascii="Tahoma" w:hAnsi="Tahoma" w:eastAsia="Times New Roman" w:cs="Tahoma"/>
          <w:b/>
          <w:color w:val="000000" w:themeColor="text1"/>
          <w:spacing w:val="10"/>
          <w:lang w:eastAsia="pt-BR"/>
        </w:rPr>
        <w:t>CLÁUSULA SEGUNDA - ABRANGÊNCIA</w:t>
      </w:r>
    </w:p>
    <w:p>
      <w:pPr>
        <w:suppressAutoHyphens/>
        <w:spacing w:after="0" w:line="360" w:lineRule="auto"/>
        <w:jc w:val="both"/>
        <w:rPr>
          <w:rFonts w:ascii="Tahoma" w:hAnsi="Tahoma" w:eastAsia="Times New Roman" w:cs="Tahoma"/>
          <w:spacing w:val="10"/>
          <w:lang w:eastAsia="zh-CN"/>
        </w:rPr>
      </w:pPr>
      <w:r>
        <w:rPr>
          <w:rFonts w:ascii="Tahoma" w:hAnsi="Tahoma" w:eastAsia="Times New Roman" w:cs="Tahoma"/>
          <w:color w:val="000000" w:themeColor="text1"/>
          <w:spacing w:val="10"/>
          <w:lang w:eastAsia="zh-CN"/>
        </w:rPr>
        <w:t xml:space="preserve">O presente Acordo Coletivo de Trabalho, aplicável no âmbito da empresa acordante abrangerá toda a categoria Profissional dos Empregados em </w:t>
      </w:r>
      <w:r>
        <w:rPr>
          <w:rFonts w:ascii="Tahoma" w:hAnsi="Tahoma" w:eastAsia="Times New Roman" w:cs="Tahoma"/>
          <w:spacing w:val="10"/>
          <w:lang w:eastAsia="zh-CN"/>
        </w:rPr>
        <w:t>estabelecimentos de serviço de saúde com abrangência territorial em Curitiba/PR.</w:t>
      </w:r>
    </w:p>
    <w:p>
      <w:pPr>
        <w:spacing w:after="0" w:line="360" w:lineRule="auto"/>
        <w:jc w:val="both"/>
        <w:rPr>
          <w:rFonts w:ascii="Tahoma" w:hAnsi="Tahoma" w:eastAsia="Times New Roman" w:cs="Tahoma"/>
          <w:snapToGrid w:val="0"/>
          <w:spacing w:val="10"/>
          <w:lang w:eastAsia="pt-BR"/>
        </w:rPr>
      </w:pPr>
    </w:p>
    <w:p>
      <w:pPr>
        <w:spacing w:after="0" w:line="360" w:lineRule="auto"/>
        <w:jc w:val="both"/>
        <w:rPr>
          <w:rFonts w:ascii="Tahoma" w:hAnsi="Tahoma" w:eastAsia="Times New Roman" w:cs="Tahoma"/>
          <w:b/>
          <w:snapToGrid w:val="0"/>
          <w:color w:val="000000" w:themeColor="text1"/>
          <w:spacing w:val="10"/>
          <w:lang w:eastAsia="pt-BR"/>
        </w:rPr>
      </w:pPr>
      <w:r>
        <w:rPr>
          <w:rFonts w:ascii="Tahoma" w:hAnsi="Tahoma" w:eastAsia="Times New Roman" w:cs="Tahoma"/>
          <w:b/>
          <w:snapToGrid w:val="0"/>
          <w:color w:val="000000" w:themeColor="text1"/>
          <w:spacing w:val="10"/>
          <w:lang w:eastAsia="pt-BR"/>
        </w:rPr>
        <w:t>CLÁUSULA TERCEIRA – JUSTIFICATIVAS LEGAIS</w:t>
      </w:r>
    </w:p>
    <w:p>
      <w:pPr>
        <w:autoSpaceDE w:val="0"/>
        <w:autoSpaceDN w:val="0"/>
        <w:adjustRightInd w:val="0"/>
        <w:spacing w:after="0" w:line="360" w:lineRule="auto"/>
        <w:jc w:val="both"/>
        <w:rPr>
          <w:rFonts w:ascii="Tahoma" w:hAnsi="Tahoma" w:cs="Tahoma"/>
          <w:color w:val="000000" w:themeColor="text1"/>
          <w:spacing w:val="10"/>
        </w:rPr>
      </w:pPr>
      <w:r>
        <w:rPr>
          <w:rFonts w:ascii="Tahoma" w:hAnsi="Tahoma" w:cs="Tahoma"/>
          <w:color w:val="000000" w:themeColor="text1"/>
          <w:spacing w:val="10"/>
        </w:rPr>
        <w:t>A celebração do presente Acordo Coletivo de Trabalho (ACT) decorre das restrições decorrentes da Pandemia do Coronavírus (COVID-19) e dos reflexos econômicos e sociais.</w:t>
      </w:r>
    </w:p>
    <w:p>
      <w:pPr>
        <w:spacing w:after="0" w:line="360" w:lineRule="auto"/>
        <w:jc w:val="both"/>
        <w:rPr>
          <w:rFonts w:ascii="Tahoma" w:hAnsi="Tahoma" w:cs="Tahoma"/>
          <w:color w:val="000000" w:themeColor="text1"/>
          <w:spacing w:val="10"/>
        </w:rPr>
      </w:pPr>
    </w:p>
    <w:p>
      <w:pPr>
        <w:spacing w:after="0" w:line="360" w:lineRule="auto"/>
        <w:jc w:val="both"/>
        <w:rPr>
          <w:rFonts w:ascii="Tahoma" w:hAnsi="Tahoma" w:eastAsia="Times New Roman" w:cs="Tahoma"/>
          <w:b/>
          <w:color w:val="000000" w:themeColor="text1"/>
          <w:spacing w:val="10"/>
          <w:u w:val="single"/>
          <w:lang w:eastAsia="pt-BR"/>
        </w:rPr>
      </w:pPr>
      <w:r>
        <w:rPr>
          <w:rFonts w:ascii="Tahoma" w:hAnsi="Tahoma" w:cs="Tahoma"/>
          <w:b/>
          <w:color w:val="000000" w:themeColor="text1"/>
          <w:spacing w:val="10"/>
        </w:rPr>
        <w:t>AS PARTES</w:t>
      </w:r>
      <w:r>
        <w:rPr>
          <w:rFonts w:ascii="Tahoma" w:hAnsi="Tahoma" w:cs="Tahoma"/>
          <w:color w:val="000000" w:themeColor="text1"/>
          <w:spacing w:val="10"/>
        </w:rPr>
        <w:t xml:space="preserve"> celebram o presente </w:t>
      </w:r>
      <w:r>
        <w:rPr>
          <w:rFonts w:ascii="Tahoma" w:hAnsi="Tahoma" w:eastAsia="Times New Roman" w:cs="Tahoma"/>
          <w:b/>
          <w:i/>
          <w:color w:val="000000" w:themeColor="text1"/>
          <w:spacing w:val="10"/>
          <w:lang w:eastAsia="pt-BR"/>
        </w:rPr>
        <w:t xml:space="preserve">ACORDO COLETIVO DE TRABALHO PARA REDUÇÃO DA JORNADA E SALARIO E/OU SUSPENSÃO DO CONTRATO DE TRABALHO EM VIRTUDE DA </w:t>
      </w:r>
      <w:r>
        <w:rPr>
          <w:rFonts w:ascii="Tahoma" w:hAnsi="Tahoma" w:eastAsia="Times New Roman" w:cs="Tahoma"/>
          <w:b/>
          <w:color w:val="000000" w:themeColor="text1"/>
          <w:spacing w:val="10"/>
          <w:u w:val="single"/>
          <w:lang w:eastAsia="pt-BR"/>
        </w:rPr>
        <w:t>PANDEMIA CORONAVIRUS COVID 19 – MEDIDAS EMERGENCIAIS</w:t>
      </w:r>
      <w:r>
        <w:rPr>
          <w:rFonts w:ascii="Tahoma" w:hAnsi="Tahoma" w:cs="Tahoma"/>
          <w:color w:val="000000" w:themeColor="text1"/>
          <w:spacing w:val="10"/>
        </w:rPr>
        <w:t>, nos termos e condições que passam a expor.</w:t>
      </w:r>
    </w:p>
    <w:p>
      <w:pPr>
        <w:autoSpaceDE w:val="0"/>
        <w:autoSpaceDN w:val="0"/>
        <w:adjustRightInd w:val="0"/>
        <w:spacing w:after="0" w:line="360" w:lineRule="auto"/>
        <w:jc w:val="both"/>
        <w:rPr>
          <w:rFonts w:ascii="Tahoma" w:hAnsi="Tahoma" w:cs="Tahoma"/>
          <w:b/>
          <w:bCs/>
          <w:color w:val="000000" w:themeColor="text1"/>
          <w:spacing w:val="10"/>
        </w:rPr>
      </w:pPr>
    </w:p>
    <w:p>
      <w:pPr>
        <w:autoSpaceDE w:val="0"/>
        <w:autoSpaceDN w:val="0"/>
        <w:adjustRightInd w:val="0"/>
        <w:spacing w:after="0" w:line="360" w:lineRule="auto"/>
        <w:jc w:val="both"/>
        <w:rPr>
          <w:rFonts w:ascii="Tahoma" w:hAnsi="Tahoma" w:cs="Tahoma"/>
          <w:b/>
          <w:bCs/>
          <w:color w:val="000000" w:themeColor="text1"/>
          <w:spacing w:val="10"/>
        </w:rPr>
      </w:pPr>
      <w:r>
        <w:rPr>
          <w:rFonts w:ascii="Tahoma" w:hAnsi="Tahoma" w:cs="Tahoma"/>
          <w:b/>
          <w:bCs/>
          <w:color w:val="000000" w:themeColor="text1"/>
          <w:spacing w:val="10"/>
        </w:rPr>
        <w:t>CLÁUSULA QUARTA – DA ABRANGÊNCIA</w:t>
      </w:r>
    </w:p>
    <w:p>
      <w:pPr>
        <w:autoSpaceDE w:val="0"/>
        <w:autoSpaceDN w:val="0"/>
        <w:adjustRightInd w:val="0"/>
        <w:spacing w:after="0" w:line="360" w:lineRule="auto"/>
        <w:jc w:val="both"/>
        <w:rPr>
          <w:rFonts w:ascii="Tahoma" w:hAnsi="Tahoma" w:cs="Tahoma"/>
          <w:b/>
          <w:bCs/>
          <w:color w:val="000000" w:themeColor="text1"/>
          <w:spacing w:val="10"/>
          <w:u w:val="single"/>
        </w:rPr>
      </w:pPr>
      <w:r>
        <w:rPr>
          <w:rFonts w:ascii="Tahoma" w:hAnsi="Tahoma" w:cs="Tahoma"/>
          <w:color w:val="000000" w:themeColor="text1"/>
          <w:spacing w:val="10"/>
        </w:rPr>
        <w:t xml:space="preserve">As cláusulas e condições acordadas no presente Acordo Coletivo de Trabalho são fruto da livre negociação coletiva e do consenso entre os signatários e se aplicam a todos os empregados da </w:t>
      </w:r>
      <w:r>
        <w:rPr>
          <w:rFonts w:ascii="Tahoma" w:hAnsi="Tahoma" w:cs="Tahoma"/>
          <w:b/>
          <w:color w:val="000000" w:themeColor="text1"/>
          <w:spacing w:val="10"/>
        </w:rPr>
        <w:t>EMPRESA</w:t>
      </w:r>
      <w:r>
        <w:rPr>
          <w:rFonts w:ascii="Tahoma" w:hAnsi="Tahoma" w:cs="Tahoma"/>
          <w:color w:val="000000" w:themeColor="text1"/>
          <w:spacing w:val="10"/>
        </w:rPr>
        <w:t xml:space="preserve"> </w:t>
      </w:r>
      <w:r>
        <w:rPr>
          <w:rFonts w:ascii="Tahoma" w:hAnsi="Tahoma" w:cs="Tahoma"/>
          <w:b/>
          <w:bCs/>
          <w:color w:val="000000" w:themeColor="text1"/>
          <w:spacing w:val="10"/>
          <w:u w:val="single"/>
        </w:rPr>
        <w:t>lotados em setores administrativos e indiretos, exceto os empregados da área de assistência.</w:t>
      </w:r>
    </w:p>
    <w:p>
      <w:pPr>
        <w:autoSpaceDE w:val="0"/>
        <w:autoSpaceDN w:val="0"/>
        <w:adjustRightInd w:val="0"/>
        <w:spacing w:after="0" w:line="360" w:lineRule="auto"/>
        <w:jc w:val="both"/>
        <w:rPr>
          <w:rFonts w:ascii="Tahoma" w:hAnsi="Tahoma" w:cs="Tahoma"/>
          <w:color w:val="000000" w:themeColor="text1"/>
          <w:spacing w:val="10"/>
        </w:rPr>
      </w:pPr>
    </w:p>
    <w:p>
      <w:pPr>
        <w:autoSpaceDE w:val="0"/>
        <w:autoSpaceDN w:val="0"/>
        <w:adjustRightInd w:val="0"/>
        <w:spacing w:after="0" w:line="360" w:lineRule="auto"/>
        <w:jc w:val="both"/>
        <w:rPr>
          <w:rFonts w:ascii="Tahoma" w:hAnsi="Tahoma" w:cs="Tahoma"/>
          <w:b/>
          <w:bCs/>
          <w:color w:val="000000" w:themeColor="text1"/>
          <w:spacing w:val="10"/>
        </w:rPr>
      </w:pPr>
      <w:r>
        <w:rPr>
          <w:rFonts w:ascii="Tahoma" w:hAnsi="Tahoma" w:cs="Tahoma"/>
          <w:b/>
          <w:bCs/>
          <w:color w:val="000000" w:themeColor="text1"/>
          <w:spacing w:val="10"/>
        </w:rPr>
        <w:t>CLÁUSULA QUINTA - DA VIGÊNCIA</w:t>
      </w:r>
      <w:r>
        <w:rPr>
          <w:rFonts w:ascii="Tahoma" w:hAnsi="Tahoma" w:cs="Tahoma"/>
          <w:color w:val="000000" w:themeColor="text1"/>
          <w:spacing w:val="10"/>
        </w:rPr>
        <w:t xml:space="preserve"> </w:t>
      </w:r>
    </w:p>
    <w:p>
      <w:pPr>
        <w:autoSpaceDE w:val="0"/>
        <w:autoSpaceDN w:val="0"/>
        <w:adjustRightInd w:val="0"/>
        <w:spacing w:after="0" w:line="360" w:lineRule="auto"/>
        <w:jc w:val="both"/>
        <w:rPr>
          <w:rFonts w:ascii="Tahoma" w:hAnsi="Tahoma" w:cs="Tahoma"/>
          <w:color w:val="000000" w:themeColor="text1"/>
          <w:spacing w:val="10"/>
        </w:rPr>
      </w:pPr>
      <w:r>
        <w:rPr>
          <w:rFonts w:ascii="Tahoma" w:hAnsi="Tahoma" w:cs="Tahoma"/>
          <w:color w:val="000000" w:themeColor="text1"/>
          <w:spacing w:val="10"/>
        </w:rPr>
        <w:t>Em razão da pandemia do Coronavírus (COVID-19), o presente Acordo Coletivo de Trabalho (ACT) terá prazo de validade de 90 dias a contar de sua assinatura, com vigência limitada aos meses de abril a julho de 2020, independente do registro.   Caso o prazo de vigência não seja suficiente às partes poderão prorrogar as medidas previstas neste instrumento, mediante Termo Aditivo firmado pelas partes.</w:t>
      </w:r>
    </w:p>
    <w:p>
      <w:pPr>
        <w:autoSpaceDE w:val="0"/>
        <w:autoSpaceDN w:val="0"/>
        <w:adjustRightInd w:val="0"/>
        <w:spacing w:after="0" w:line="360" w:lineRule="auto"/>
        <w:jc w:val="both"/>
        <w:rPr>
          <w:rFonts w:ascii="Tahoma" w:hAnsi="Tahoma" w:cs="Tahoma"/>
          <w:color w:val="000000" w:themeColor="text1"/>
          <w:spacing w:val="10"/>
        </w:rPr>
      </w:pPr>
    </w:p>
    <w:p>
      <w:pPr>
        <w:autoSpaceDE w:val="0"/>
        <w:autoSpaceDN w:val="0"/>
        <w:adjustRightInd w:val="0"/>
        <w:spacing w:after="0" w:line="360" w:lineRule="auto"/>
        <w:jc w:val="both"/>
        <w:rPr>
          <w:rFonts w:ascii="Tahoma" w:hAnsi="Tahoma" w:cs="Tahoma"/>
          <w:b/>
          <w:bCs/>
          <w:color w:val="000000" w:themeColor="text1"/>
          <w:spacing w:val="10"/>
        </w:rPr>
      </w:pPr>
      <w:r>
        <w:rPr>
          <w:rFonts w:ascii="Tahoma" w:hAnsi="Tahoma" w:cs="Tahoma"/>
          <w:b/>
          <w:bCs/>
          <w:color w:val="000000" w:themeColor="text1"/>
          <w:spacing w:val="10"/>
        </w:rPr>
        <w:t>CLÁUSULA SEXTA – DO OBJETO E DEFINIÇÕES</w:t>
      </w:r>
    </w:p>
    <w:p>
      <w:pPr>
        <w:autoSpaceDE w:val="0"/>
        <w:autoSpaceDN w:val="0"/>
        <w:adjustRightInd w:val="0"/>
        <w:spacing w:after="0" w:line="360" w:lineRule="auto"/>
        <w:jc w:val="both"/>
        <w:rPr>
          <w:rFonts w:ascii="Tahoma" w:hAnsi="Tahoma" w:cs="Tahoma"/>
          <w:color w:val="000000" w:themeColor="text1"/>
          <w:spacing w:val="10"/>
        </w:rPr>
      </w:pPr>
      <w:r>
        <w:rPr>
          <w:rFonts w:ascii="Tahoma" w:hAnsi="Tahoma" w:cs="Tahoma"/>
          <w:color w:val="000000" w:themeColor="text1"/>
          <w:spacing w:val="10"/>
        </w:rPr>
        <w:t xml:space="preserve">O presente Acordo cumpre o disposto na Medida Provisória nº 936/2020 e tem como objetivo dispor sobre: </w:t>
      </w:r>
    </w:p>
    <w:p>
      <w:pPr>
        <w:autoSpaceDE w:val="0"/>
        <w:autoSpaceDN w:val="0"/>
        <w:adjustRightInd w:val="0"/>
        <w:spacing w:after="0" w:line="360" w:lineRule="auto"/>
        <w:jc w:val="both"/>
        <w:rPr>
          <w:rFonts w:ascii="Tahoma" w:hAnsi="Tahoma" w:cs="Tahoma"/>
          <w:color w:val="000000" w:themeColor="text1"/>
          <w:spacing w:val="10"/>
        </w:rPr>
      </w:pPr>
    </w:p>
    <w:p>
      <w:pPr>
        <w:pStyle w:val="15"/>
        <w:numPr>
          <w:ilvl w:val="0"/>
          <w:numId w:val="1"/>
        </w:numPr>
        <w:autoSpaceDE w:val="0"/>
        <w:autoSpaceDN w:val="0"/>
        <w:adjustRightInd w:val="0"/>
        <w:spacing w:after="0" w:line="360" w:lineRule="auto"/>
        <w:jc w:val="both"/>
        <w:rPr>
          <w:rFonts w:ascii="Tahoma" w:hAnsi="Tahoma" w:cs="Tahoma"/>
          <w:color w:val="000000" w:themeColor="text1"/>
          <w:spacing w:val="10"/>
        </w:rPr>
      </w:pPr>
      <w:r>
        <w:rPr>
          <w:rFonts w:ascii="Tahoma" w:hAnsi="Tahoma" w:cs="Tahoma"/>
          <w:color w:val="000000" w:themeColor="text1"/>
          <w:spacing w:val="10"/>
        </w:rPr>
        <w:t>A redução de jornada com redução proporcional de salário;</w:t>
      </w:r>
    </w:p>
    <w:p>
      <w:pPr>
        <w:pStyle w:val="15"/>
        <w:numPr>
          <w:ilvl w:val="0"/>
          <w:numId w:val="1"/>
        </w:numPr>
        <w:autoSpaceDE w:val="0"/>
        <w:autoSpaceDN w:val="0"/>
        <w:adjustRightInd w:val="0"/>
        <w:spacing w:after="0" w:line="360" w:lineRule="auto"/>
        <w:jc w:val="both"/>
        <w:rPr>
          <w:rFonts w:ascii="Tahoma" w:hAnsi="Tahoma" w:cs="Tahoma"/>
          <w:color w:val="000000" w:themeColor="text1"/>
          <w:spacing w:val="10"/>
        </w:rPr>
      </w:pPr>
      <w:r>
        <w:rPr>
          <w:rFonts w:ascii="Tahoma" w:hAnsi="Tahoma" w:cs="Tahoma"/>
          <w:color w:val="000000" w:themeColor="text1"/>
          <w:spacing w:val="10"/>
        </w:rPr>
        <w:t>A suspensão temporária das atividades profissionais do trabalhador.</w:t>
      </w:r>
    </w:p>
    <w:p>
      <w:pPr>
        <w:autoSpaceDE w:val="0"/>
        <w:autoSpaceDN w:val="0"/>
        <w:adjustRightInd w:val="0"/>
        <w:spacing w:after="0" w:line="360" w:lineRule="auto"/>
        <w:jc w:val="both"/>
        <w:rPr>
          <w:rFonts w:ascii="Tahoma" w:hAnsi="Tahoma" w:cs="Tahoma"/>
          <w:color w:val="000000" w:themeColor="text1"/>
          <w:spacing w:val="10"/>
        </w:rPr>
      </w:pPr>
      <w:bookmarkStart w:id="0" w:name="_Hlk36823818"/>
    </w:p>
    <w:bookmarkEnd w:id="0"/>
    <w:p>
      <w:pPr>
        <w:autoSpaceDE w:val="0"/>
        <w:autoSpaceDN w:val="0"/>
        <w:adjustRightInd w:val="0"/>
        <w:spacing w:after="0" w:line="360" w:lineRule="auto"/>
        <w:jc w:val="both"/>
        <w:rPr>
          <w:rFonts w:ascii="Tahoma" w:hAnsi="Tahoma" w:cs="Tahoma"/>
          <w:b/>
          <w:bCs/>
          <w:color w:val="000000" w:themeColor="text1"/>
          <w:spacing w:val="10"/>
        </w:rPr>
      </w:pPr>
      <w:r>
        <w:rPr>
          <w:rFonts w:ascii="Tahoma" w:hAnsi="Tahoma" w:cs="Tahoma"/>
          <w:b/>
          <w:bCs/>
          <w:color w:val="000000" w:themeColor="text1"/>
          <w:spacing w:val="10"/>
        </w:rPr>
        <w:t xml:space="preserve">CLÁUSULA SETIMA – DA REDUÇÃO DE JORNADA COM REDUÇÃO PROPORCIONAL DE SALÁRIO </w:t>
      </w:r>
    </w:p>
    <w:p>
      <w:pPr>
        <w:autoSpaceDE w:val="0"/>
        <w:autoSpaceDN w:val="0"/>
        <w:adjustRightInd w:val="0"/>
        <w:spacing w:after="0" w:line="360" w:lineRule="auto"/>
        <w:jc w:val="both"/>
        <w:rPr>
          <w:rFonts w:ascii="Tahoma" w:hAnsi="Tahoma" w:cs="Tahoma"/>
          <w:color w:val="000000" w:themeColor="text1"/>
          <w:spacing w:val="10"/>
        </w:rPr>
      </w:pPr>
    </w:p>
    <w:p>
      <w:pPr>
        <w:autoSpaceDE w:val="0"/>
        <w:autoSpaceDN w:val="0"/>
        <w:adjustRightInd w:val="0"/>
        <w:spacing w:after="0" w:line="360" w:lineRule="auto"/>
        <w:jc w:val="both"/>
        <w:rPr>
          <w:rFonts w:ascii="Tahoma" w:hAnsi="Tahoma" w:cs="Tahoma"/>
          <w:color w:val="000000" w:themeColor="text1"/>
          <w:spacing w:val="10"/>
        </w:rPr>
      </w:pPr>
      <w:r>
        <w:rPr>
          <w:rFonts w:ascii="Tahoma" w:hAnsi="Tahoma" w:cs="Tahoma"/>
          <w:color w:val="000000" w:themeColor="text1"/>
          <w:spacing w:val="10"/>
        </w:rPr>
        <w:t xml:space="preserve">Na vigência do presente Acordo Coletivo de Trabalho, durante os meses das competências de abril a julho, pelo prazo máximo de 90 (noventa) dias, a contar do início da vigência deste instrumento, conforme autoriza a MP 936, a </w:t>
      </w:r>
      <w:r>
        <w:rPr>
          <w:rFonts w:ascii="Tahoma" w:hAnsi="Tahoma" w:cs="Tahoma"/>
          <w:b/>
          <w:color w:val="000000" w:themeColor="text1"/>
          <w:spacing w:val="10"/>
        </w:rPr>
        <w:t>EMPRESA</w:t>
      </w:r>
      <w:r>
        <w:rPr>
          <w:rFonts w:ascii="Tahoma" w:hAnsi="Tahoma" w:cs="Tahoma"/>
          <w:color w:val="000000" w:themeColor="text1"/>
          <w:spacing w:val="10"/>
        </w:rPr>
        <w:t xml:space="preserve"> fará a Redução de jornada e salário no percentual de 50%;</w:t>
      </w:r>
    </w:p>
    <w:p>
      <w:pPr>
        <w:autoSpaceDE w:val="0"/>
        <w:autoSpaceDN w:val="0"/>
        <w:adjustRightInd w:val="0"/>
        <w:spacing w:after="0" w:line="360" w:lineRule="auto"/>
        <w:jc w:val="both"/>
        <w:rPr>
          <w:rFonts w:ascii="Tahoma" w:hAnsi="Tahoma" w:cs="Tahoma"/>
          <w:color w:val="000000" w:themeColor="text1"/>
          <w:spacing w:val="10"/>
        </w:rPr>
      </w:pPr>
    </w:p>
    <w:p>
      <w:pPr>
        <w:autoSpaceDE w:val="0"/>
        <w:autoSpaceDN w:val="0"/>
        <w:adjustRightInd w:val="0"/>
        <w:spacing w:after="0" w:line="360" w:lineRule="auto"/>
        <w:jc w:val="both"/>
        <w:rPr>
          <w:rFonts w:ascii="Tahoma" w:hAnsi="Tahoma" w:cs="Tahoma"/>
          <w:color w:val="000000" w:themeColor="text1"/>
          <w:spacing w:val="10"/>
        </w:rPr>
      </w:pPr>
      <w:r>
        <w:rPr>
          <w:rFonts w:ascii="Tahoma" w:hAnsi="Tahoma" w:cs="Tahoma"/>
          <w:color w:val="000000" w:themeColor="text1"/>
          <w:spacing w:val="10"/>
        </w:rPr>
        <w:t xml:space="preserve">7.1. Durante o período da redução de jornada e salário, ficam mantidos os benefícios concedidos pela </w:t>
      </w:r>
      <w:r>
        <w:rPr>
          <w:rFonts w:ascii="Tahoma" w:hAnsi="Tahoma" w:cs="Tahoma"/>
          <w:b/>
          <w:color w:val="000000" w:themeColor="text1"/>
          <w:spacing w:val="10"/>
        </w:rPr>
        <w:t>EMPRESA</w:t>
      </w:r>
      <w:r>
        <w:rPr>
          <w:rFonts w:ascii="Tahoma" w:hAnsi="Tahoma" w:cs="Tahoma"/>
          <w:color w:val="000000" w:themeColor="text1"/>
          <w:spacing w:val="10"/>
        </w:rPr>
        <w:t xml:space="preserve"> ao empregado, quais sejam, </w:t>
      </w:r>
      <w:r>
        <w:rPr>
          <w:rFonts w:ascii="Tahoma" w:hAnsi="Tahoma" w:cs="Tahoma"/>
          <w:b/>
          <w:color w:val="000000" w:themeColor="text1"/>
          <w:spacing w:val="10"/>
        </w:rPr>
        <w:t>auxílio-alimentação, vale refeição, auxílio-odontológico, auxílio-funeral e plano de saúde</w:t>
      </w:r>
      <w:r>
        <w:rPr>
          <w:rFonts w:ascii="Tahoma" w:hAnsi="Tahoma" w:cs="Tahoma"/>
          <w:color w:val="000000" w:themeColor="text1"/>
          <w:spacing w:val="10"/>
        </w:rPr>
        <w:t xml:space="preserve"> e outros que porventura a empresa pague as empregados. </w:t>
      </w:r>
    </w:p>
    <w:p>
      <w:pPr>
        <w:autoSpaceDE w:val="0"/>
        <w:autoSpaceDN w:val="0"/>
        <w:adjustRightInd w:val="0"/>
        <w:spacing w:after="0" w:line="360" w:lineRule="auto"/>
        <w:jc w:val="both"/>
        <w:rPr>
          <w:rFonts w:ascii="Tahoma" w:hAnsi="Tahoma" w:cs="Tahoma"/>
          <w:color w:val="000000" w:themeColor="text1"/>
          <w:spacing w:val="10"/>
        </w:rPr>
      </w:pPr>
    </w:p>
    <w:p>
      <w:pPr>
        <w:autoSpaceDE w:val="0"/>
        <w:autoSpaceDN w:val="0"/>
        <w:adjustRightInd w:val="0"/>
        <w:spacing w:after="0" w:line="360" w:lineRule="auto"/>
        <w:jc w:val="both"/>
        <w:rPr>
          <w:rFonts w:ascii="Tahoma" w:hAnsi="Tahoma" w:cs="Tahoma"/>
          <w:bCs/>
          <w:color w:val="000000" w:themeColor="text1"/>
          <w:spacing w:val="10"/>
        </w:rPr>
      </w:pPr>
      <w:r>
        <w:rPr>
          <w:rFonts w:ascii="Tahoma" w:hAnsi="Tahoma" w:eastAsia="Times New Roman" w:cs="Tahoma"/>
          <w:bCs/>
          <w:color w:val="000000" w:themeColor="text1"/>
          <w:spacing w:val="10"/>
          <w:lang w:eastAsia="zh-CN"/>
        </w:rPr>
        <w:t xml:space="preserve">7.2  </w:t>
      </w:r>
      <w:r>
        <w:rPr>
          <w:rFonts w:ascii="Tahoma" w:hAnsi="Tahoma" w:cs="Tahoma"/>
          <w:bCs/>
          <w:color w:val="000000" w:themeColor="text1"/>
          <w:spacing w:val="10"/>
        </w:rPr>
        <w:t>A empresa negociará com o empregado uma jornada reduzida fixa para todo o período de vigência do presente acordo, proporcionais as horas que o empregado trabalhava durante o mês. Não será permitida extrapolação da jornada diária anteriormente praticada. Depois de negociado o cumprimento da jornada reduzida esta somente poderá ser modificada mediante justificativa e autorizada pelo sindicato obreiro.</w:t>
      </w:r>
    </w:p>
    <w:p>
      <w:pPr>
        <w:autoSpaceDE w:val="0"/>
        <w:autoSpaceDN w:val="0"/>
        <w:adjustRightInd w:val="0"/>
        <w:spacing w:after="0" w:line="360" w:lineRule="auto"/>
        <w:jc w:val="both"/>
        <w:rPr>
          <w:rFonts w:ascii="Tahoma" w:hAnsi="Tahoma" w:cs="Tahoma"/>
          <w:b/>
          <w:bCs/>
          <w:color w:val="000000" w:themeColor="text1"/>
          <w:spacing w:val="10"/>
        </w:rPr>
      </w:pPr>
    </w:p>
    <w:p>
      <w:pPr>
        <w:autoSpaceDE w:val="0"/>
        <w:autoSpaceDN w:val="0"/>
        <w:adjustRightInd w:val="0"/>
        <w:spacing w:after="0" w:line="360" w:lineRule="auto"/>
        <w:jc w:val="both"/>
        <w:rPr>
          <w:rFonts w:ascii="Tahoma" w:hAnsi="Tahoma" w:cs="Tahoma"/>
          <w:b/>
          <w:bCs/>
          <w:color w:val="000000" w:themeColor="text1"/>
          <w:spacing w:val="10"/>
        </w:rPr>
      </w:pPr>
      <w:r>
        <w:rPr>
          <w:rFonts w:ascii="Tahoma" w:hAnsi="Tahoma" w:cs="Tahoma"/>
          <w:b/>
          <w:bCs/>
          <w:color w:val="000000" w:themeColor="text1"/>
          <w:spacing w:val="10"/>
        </w:rPr>
        <w:t>CLÁUSULA OITAVA – DA SUSPENSÃO TEMPORÁRIA DAS ATIVIDADES PROFISSIONAIS</w:t>
      </w:r>
    </w:p>
    <w:p>
      <w:pPr>
        <w:autoSpaceDE w:val="0"/>
        <w:autoSpaceDN w:val="0"/>
        <w:adjustRightInd w:val="0"/>
        <w:spacing w:after="0" w:line="360" w:lineRule="auto"/>
        <w:jc w:val="both"/>
        <w:rPr>
          <w:rFonts w:ascii="Tahoma" w:hAnsi="Tahoma" w:cs="Tahoma"/>
          <w:b/>
          <w:bCs/>
          <w:color w:val="000000" w:themeColor="text1"/>
          <w:spacing w:val="10"/>
        </w:rPr>
      </w:pPr>
    </w:p>
    <w:p>
      <w:pPr>
        <w:autoSpaceDE w:val="0"/>
        <w:autoSpaceDN w:val="0"/>
        <w:adjustRightInd w:val="0"/>
        <w:spacing w:after="0" w:line="360" w:lineRule="auto"/>
        <w:jc w:val="both"/>
        <w:rPr>
          <w:rFonts w:ascii="Tahoma" w:hAnsi="Tahoma" w:cs="Tahoma"/>
          <w:color w:val="000000" w:themeColor="text1"/>
          <w:spacing w:val="10"/>
        </w:rPr>
      </w:pPr>
      <w:r>
        <w:rPr>
          <w:rFonts w:ascii="Tahoma" w:hAnsi="Tahoma" w:cs="Tahoma"/>
          <w:b/>
          <w:bCs/>
          <w:color w:val="000000" w:themeColor="text1"/>
          <w:spacing w:val="10"/>
        </w:rPr>
        <w:t>A EMPRESA</w:t>
      </w:r>
      <w:r>
        <w:rPr>
          <w:rFonts w:ascii="Tahoma" w:hAnsi="Tahoma" w:cs="Tahoma"/>
          <w:bCs/>
          <w:color w:val="000000" w:themeColor="text1"/>
          <w:spacing w:val="10"/>
        </w:rPr>
        <w:t xml:space="preserve"> poderá</w:t>
      </w:r>
      <w:r>
        <w:rPr>
          <w:rFonts w:ascii="Tahoma" w:hAnsi="Tahoma" w:cs="Tahoma"/>
          <w:b/>
          <w:bCs/>
          <w:color w:val="000000" w:themeColor="text1"/>
          <w:spacing w:val="10"/>
        </w:rPr>
        <w:t xml:space="preserve"> </w:t>
      </w:r>
      <w:r>
        <w:rPr>
          <w:rFonts w:ascii="Tahoma" w:hAnsi="Tahoma" w:cs="Tahoma"/>
          <w:b/>
          <w:color w:val="000000" w:themeColor="text1"/>
          <w:spacing w:val="10"/>
          <w:u w:val="single"/>
        </w:rPr>
        <w:t>suspender</w:t>
      </w:r>
      <w:r>
        <w:rPr>
          <w:rFonts w:ascii="Tahoma" w:hAnsi="Tahoma" w:cs="Tahoma"/>
          <w:color w:val="000000" w:themeColor="text1"/>
          <w:spacing w:val="10"/>
        </w:rPr>
        <w:t xml:space="preserve"> os contratos de trabalho e as atividades profissionais de alguns colaboradores. Nesta hipótese os empregados serão pessoalmente informados, por meio físico ou eletrônico, com antecedência de pelo menos 02 (dois) dias. </w:t>
      </w:r>
    </w:p>
    <w:p>
      <w:pPr>
        <w:autoSpaceDE w:val="0"/>
        <w:autoSpaceDN w:val="0"/>
        <w:adjustRightInd w:val="0"/>
        <w:spacing w:after="0" w:line="360" w:lineRule="auto"/>
        <w:jc w:val="both"/>
        <w:rPr>
          <w:rFonts w:ascii="Tahoma" w:hAnsi="Tahoma" w:cs="Tahoma"/>
          <w:color w:val="000000" w:themeColor="text1"/>
          <w:spacing w:val="10"/>
        </w:rPr>
      </w:pPr>
    </w:p>
    <w:p>
      <w:pPr>
        <w:autoSpaceDE w:val="0"/>
        <w:autoSpaceDN w:val="0"/>
        <w:adjustRightInd w:val="0"/>
        <w:spacing w:after="0" w:line="360" w:lineRule="auto"/>
        <w:jc w:val="both"/>
        <w:rPr>
          <w:rFonts w:ascii="Tahoma" w:hAnsi="Tahoma" w:cs="Tahoma"/>
          <w:color w:val="000000" w:themeColor="text1"/>
          <w:spacing w:val="10"/>
        </w:rPr>
      </w:pPr>
      <w:r>
        <w:rPr>
          <w:rFonts w:ascii="Tahoma" w:hAnsi="Tahoma" w:cs="Tahoma"/>
          <w:color w:val="000000" w:themeColor="text1"/>
          <w:spacing w:val="10"/>
        </w:rPr>
        <w:t xml:space="preserve">8.1. Na hipótese de ocorrer, dentro do mesmo mês, o trabalho ordinário e a suspensão do contrato de trabalho, o salário do empregado deverá ser pago de forma proporcional. </w:t>
      </w:r>
    </w:p>
    <w:p>
      <w:pPr>
        <w:autoSpaceDE w:val="0"/>
        <w:autoSpaceDN w:val="0"/>
        <w:adjustRightInd w:val="0"/>
        <w:spacing w:after="0" w:line="360" w:lineRule="auto"/>
        <w:jc w:val="both"/>
        <w:rPr>
          <w:rFonts w:ascii="Tahoma" w:hAnsi="Tahoma" w:cs="Tahoma"/>
          <w:color w:val="000000" w:themeColor="text1"/>
          <w:spacing w:val="10"/>
        </w:rPr>
      </w:pPr>
    </w:p>
    <w:p>
      <w:pPr>
        <w:autoSpaceDE w:val="0"/>
        <w:autoSpaceDN w:val="0"/>
        <w:adjustRightInd w:val="0"/>
        <w:spacing w:after="0" w:line="360" w:lineRule="auto"/>
        <w:jc w:val="both"/>
        <w:rPr>
          <w:rFonts w:ascii="Tahoma" w:hAnsi="Tahoma" w:cs="Tahoma"/>
          <w:color w:val="000000" w:themeColor="text1"/>
          <w:spacing w:val="10"/>
        </w:rPr>
      </w:pPr>
      <w:r>
        <w:rPr>
          <w:rFonts w:ascii="Tahoma" w:hAnsi="Tahoma" w:cs="Tahoma"/>
          <w:color w:val="000000" w:themeColor="text1"/>
          <w:spacing w:val="10"/>
        </w:rPr>
        <w:t xml:space="preserve">8.2. Durante a suspensão do contrato, ficam mantidos todos os benefícios habitualmente concedidos pela </w:t>
      </w:r>
      <w:r>
        <w:rPr>
          <w:rFonts w:ascii="Tahoma" w:hAnsi="Tahoma" w:cs="Tahoma"/>
          <w:b/>
          <w:color w:val="000000" w:themeColor="text1"/>
          <w:spacing w:val="10"/>
        </w:rPr>
        <w:t>EMPRESA</w:t>
      </w:r>
      <w:r>
        <w:rPr>
          <w:rFonts w:ascii="Tahoma" w:hAnsi="Tahoma" w:cs="Tahoma"/>
          <w:color w:val="000000" w:themeColor="text1"/>
          <w:spacing w:val="10"/>
        </w:rPr>
        <w:t>.</w:t>
      </w:r>
    </w:p>
    <w:p>
      <w:pPr>
        <w:autoSpaceDE w:val="0"/>
        <w:autoSpaceDN w:val="0"/>
        <w:adjustRightInd w:val="0"/>
        <w:spacing w:after="0" w:line="360" w:lineRule="auto"/>
        <w:jc w:val="both"/>
        <w:rPr>
          <w:rFonts w:ascii="Tahoma" w:hAnsi="Tahoma" w:cs="Tahoma"/>
          <w:color w:val="000000" w:themeColor="text1"/>
          <w:spacing w:val="10"/>
        </w:rPr>
      </w:pPr>
    </w:p>
    <w:p>
      <w:pPr>
        <w:autoSpaceDE w:val="0"/>
        <w:autoSpaceDN w:val="0"/>
        <w:adjustRightInd w:val="0"/>
        <w:spacing w:after="0" w:line="360" w:lineRule="auto"/>
        <w:jc w:val="both"/>
        <w:rPr>
          <w:rFonts w:ascii="Tahoma" w:hAnsi="Tahoma" w:cs="Tahoma"/>
          <w:color w:val="000000" w:themeColor="text1"/>
          <w:spacing w:val="10"/>
        </w:rPr>
      </w:pPr>
    </w:p>
    <w:p>
      <w:pPr>
        <w:autoSpaceDE w:val="0"/>
        <w:autoSpaceDN w:val="0"/>
        <w:adjustRightInd w:val="0"/>
        <w:spacing w:after="0" w:line="360" w:lineRule="auto"/>
        <w:jc w:val="both"/>
        <w:rPr>
          <w:rFonts w:ascii="Tahoma" w:hAnsi="Tahoma" w:cs="Tahoma"/>
          <w:color w:val="000000" w:themeColor="text1"/>
          <w:spacing w:val="10"/>
        </w:rPr>
      </w:pPr>
      <w:r>
        <w:rPr>
          <w:rFonts w:ascii="Tahoma" w:hAnsi="Tahoma" w:cs="Tahoma"/>
          <w:color w:val="000000" w:themeColor="text1"/>
          <w:spacing w:val="10"/>
        </w:rPr>
        <w:t xml:space="preserve">8.3. O contrato de trabalho será restabelecido ao término do acordo pactuado ou, no prazo de 02 (dois) dias corridos, contados da comunicação da </w:t>
      </w:r>
      <w:r>
        <w:rPr>
          <w:rFonts w:ascii="Tahoma" w:hAnsi="Tahoma" w:cs="Tahoma"/>
          <w:b/>
          <w:color w:val="000000" w:themeColor="text1"/>
          <w:spacing w:val="10"/>
        </w:rPr>
        <w:t>EMPRESA</w:t>
      </w:r>
      <w:r>
        <w:rPr>
          <w:rFonts w:ascii="Tahoma" w:hAnsi="Tahoma" w:cs="Tahoma"/>
          <w:color w:val="000000" w:themeColor="text1"/>
          <w:spacing w:val="10"/>
        </w:rPr>
        <w:t xml:space="preserve"> relativamente ao fim do período de suspensão pactuado no presente instrumento, nos termos do artigo 8º, §3º da MP 936. </w:t>
      </w:r>
    </w:p>
    <w:p>
      <w:pPr>
        <w:autoSpaceDE w:val="0"/>
        <w:autoSpaceDN w:val="0"/>
        <w:adjustRightInd w:val="0"/>
        <w:spacing w:after="0" w:line="360" w:lineRule="auto"/>
        <w:jc w:val="both"/>
        <w:rPr>
          <w:rFonts w:ascii="Tahoma" w:hAnsi="Tahoma" w:cs="Tahoma"/>
          <w:color w:val="000000" w:themeColor="text1"/>
          <w:spacing w:val="10"/>
        </w:rPr>
      </w:pPr>
    </w:p>
    <w:p>
      <w:pPr>
        <w:autoSpaceDE w:val="0"/>
        <w:autoSpaceDN w:val="0"/>
        <w:adjustRightInd w:val="0"/>
        <w:spacing w:after="0" w:line="360" w:lineRule="auto"/>
        <w:jc w:val="both"/>
        <w:rPr>
          <w:rFonts w:ascii="Tahoma" w:hAnsi="Tahoma" w:cs="Tahoma"/>
          <w:b/>
          <w:color w:val="000000" w:themeColor="text1"/>
          <w:spacing w:val="10"/>
        </w:rPr>
      </w:pPr>
      <w:r>
        <w:rPr>
          <w:rFonts w:ascii="Tahoma" w:hAnsi="Tahoma" w:cs="Tahoma"/>
          <w:b/>
          <w:bCs/>
          <w:color w:val="000000" w:themeColor="text1"/>
          <w:spacing w:val="10"/>
        </w:rPr>
        <w:t xml:space="preserve">CLÁUSULA NONA </w:t>
      </w:r>
      <w:r>
        <w:rPr>
          <w:rFonts w:ascii="Tahoma" w:hAnsi="Tahoma" w:cs="Tahoma"/>
          <w:b/>
          <w:color w:val="000000" w:themeColor="text1"/>
          <w:spacing w:val="10"/>
        </w:rPr>
        <w:t xml:space="preserve">– OBRIGACAO DA EMPREGADORA </w:t>
      </w:r>
    </w:p>
    <w:p>
      <w:pPr>
        <w:autoSpaceDE w:val="0"/>
        <w:autoSpaceDN w:val="0"/>
        <w:adjustRightInd w:val="0"/>
        <w:spacing w:after="0" w:line="360" w:lineRule="auto"/>
        <w:jc w:val="both"/>
        <w:rPr>
          <w:rFonts w:ascii="Tahoma" w:hAnsi="Tahoma" w:cs="Tahoma"/>
          <w:color w:val="000000" w:themeColor="text1"/>
          <w:spacing w:val="10"/>
        </w:rPr>
      </w:pPr>
    </w:p>
    <w:p>
      <w:pPr>
        <w:autoSpaceDE w:val="0"/>
        <w:autoSpaceDN w:val="0"/>
        <w:adjustRightInd w:val="0"/>
        <w:spacing w:after="0" w:line="360" w:lineRule="auto"/>
        <w:jc w:val="both"/>
        <w:rPr>
          <w:rFonts w:ascii="Tahoma" w:hAnsi="Tahoma" w:cs="Tahoma"/>
          <w:color w:val="000000" w:themeColor="text1"/>
          <w:spacing w:val="10"/>
        </w:rPr>
      </w:pPr>
      <w:r>
        <w:rPr>
          <w:rFonts w:ascii="Tahoma" w:hAnsi="Tahoma" w:cs="Tahoma"/>
          <w:color w:val="000000" w:themeColor="text1"/>
          <w:spacing w:val="10"/>
        </w:rPr>
        <w:t xml:space="preserve">De modo a viabilizar o pagamento do Benefício Emergencial de Preservação do Emprego e da Renda previsto no artigo 5º da MP 936/2020 e constante nas Clausulas Sexta, Sétima e Oitava deste ACT, fica a </w:t>
      </w:r>
      <w:r>
        <w:rPr>
          <w:rFonts w:ascii="Tahoma" w:hAnsi="Tahoma" w:cs="Tahoma"/>
          <w:b/>
          <w:color w:val="000000" w:themeColor="text1"/>
          <w:spacing w:val="10"/>
        </w:rPr>
        <w:t>EMPRESA</w:t>
      </w:r>
      <w:r>
        <w:rPr>
          <w:rFonts w:ascii="Tahoma" w:hAnsi="Tahoma" w:cs="Tahoma"/>
          <w:color w:val="000000" w:themeColor="text1"/>
          <w:spacing w:val="10"/>
        </w:rPr>
        <w:t xml:space="preserve"> obrigada a informar ao Ministério da Economia a redução da jornada de trabalho e de salário e/ou a suspensão temporária do contrato de trabalho, no prazo de 10 (dez) dias, contados da data da celebração do presente acordo de modo a cumprir o disposto no artigo 5º da MP 936/2020.</w:t>
      </w:r>
    </w:p>
    <w:p>
      <w:pPr>
        <w:autoSpaceDE w:val="0"/>
        <w:autoSpaceDN w:val="0"/>
        <w:adjustRightInd w:val="0"/>
        <w:spacing w:after="0" w:line="360" w:lineRule="auto"/>
        <w:jc w:val="both"/>
        <w:rPr>
          <w:rFonts w:ascii="Tahoma" w:hAnsi="Tahoma" w:cs="Tahoma"/>
          <w:color w:val="000000" w:themeColor="text1"/>
          <w:spacing w:val="10"/>
        </w:rPr>
      </w:pPr>
    </w:p>
    <w:p>
      <w:pPr>
        <w:autoSpaceDE w:val="0"/>
        <w:autoSpaceDN w:val="0"/>
        <w:adjustRightInd w:val="0"/>
        <w:spacing w:after="0" w:line="360" w:lineRule="auto"/>
        <w:jc w:val="both"/>
        <w:rPr>
          <w:rFonts w:ascii="Tahoma" w:hAnsi="Tahoma" w:cs="Tahoma"/>
          <w:color w:val="000000" w:themeColor="text1"/>
          <w:spacing w:val="10"/>
        </w:rPr>
      </w:pPr>
      <w:r>
        <w:rPr>
          <w:rFonts w:ascii="Tahoma" w:hAnsi="Tahoma" w:cs="Tahoma"/>
          <w:b/>
          <w:color w:val="000000" w:themeColor="text1"/>
          <w:spacing w:val="10"/>
        </w:rPr>
        <w:t>Paragrafo Único</w:t>
      </w:r>
      <w:r>
        <w:rPr>
          <w:rFonts w:ascii="Tahoma" w:hAnsi="Tahoma" w:cs="Tahoma"/>
          <w:color w:val="000000" w:themeColor="text1"/>
          <w:spacing w:val="10"/>
        </w:rPr>
        <w:t xml:space="preserve">: O não cumprimento pela empresa do constante no </w:t>
      </w:r>
      <w:r>
        <w:rPr>
          <w:rFonts w:ascii="Tahoma" w:hAnsi="Tahoma" w:cs="Tahoma"/>
          <w:i/>
          <w:color w:val="000000" w:themeColor="text1"/>
          <w:spacing w:val="10"/>
        </w:rPr>
        <w:t>Caput</w:t>
      </w:r>
      <w:r>
        <w:rPr>
          <w:rFonts w:ascii="Tahoma" w:hAnsi="Tahoma" w:cs="Tahoma"/>
          <w:color w:val="000000" w:themeColor="text1"/>
          <w:spacing w:val="10"/>
        </w:rPr>
        <w:t xml:space="preserve"> desta Clausula obrigara a </w:t>
      </w:r>
      <w:r>
        <w:rPr>
          <w:rFonts w:ascii="Tahoma" w:hAnsi="Tahoma" w:cs="Tahoma"/>
          <w:b/>
          <w:color w:val="000000" w:themeColor="text1"/>
          <w:spacing w:val="10"/>
        </w:rPr>
        <w:t>EMPRESA</w:t>
      </w:r>
      <w:r>
        <w:rPr>
          <w:rFonts w:ascii="Tahoma" w:hAnsi="Tahoma" w:cs="Tahoma"/>
          <w:color w:val="000000" w:themeColor="text1"/>
          <w:spacing w:val="10"/>
        </w:rPr>
        <w:t xml:space="preserve"> ao pagamento da remuneração no valor anterior à redução da jornada de trabalho e de salário e/ou da suspensão temporária do contrato de trabalho do empregado, inclusive dos respectivos encargos sociais, até a data em que a informação seja prestada.</w:t>
      </w:r>
    </w:p>
    <w:p>
      <w:pPr>
        <w:autoSpaceDE w:val="0"/>
        <w:autoSpaceDN w:val="0"/>
        <w:adjustRightInd w:val="0"/>
        <w:spacing w:after="0" w:line="360" w:lineRule="auto"/>
        <w:jc w:val="both"/>
        <w:rPr>
          <w:rFonts w:ascii="Tahoma" w:hAnsi="Tahoma" w:cs="Tahoma"/>
          <w:b/>
          <w:color w:val="000000" w:themeColor="text1"/>
          <w:spacing w:val="10"/>
        </w:rPr>
      </w:pPr>
    </w:p>
    <w:p>
      <w:pPr>
        <w:autoSpaceDE w:val="0"/>
        <w:autoSpaceDN w:val="0"/>
        <w:adjustRightInd w:val="0"/>
        <w:spacing w:after="0" w:line="360" w:lineRule="auto"/>
        <w:jc w:val="both"/>
        <w:rPr>
          <w:rFonts w:ascii="Tahoma" w:hAnsi="Tahoma" w:cs="Tahoma"/>
          <w:b/>
          <w:color w:val="000000" w:themeColor="text1"/>
          <w:spacing w:val="10"/>
        </w:rPr>
      </w:pPr>
      <w:r>
        <w:rPr>
          <w:rFonts w:ascii="Tahoma" w:hAnsi="Tahoma" w:cs="Tahoma"/>
          <w:b/>
          <w:color w:val="000000" w:themeColor="text1"/>
          <w:spacing w:val="10"/>
        </w:rPr>
        <w:t>CLÁUSULA DECIMA – DA ESTABILIDADE NO EMPREGO</w:t>
      </w:r>
    </w:p>
    <w:p>
      <w:pPr>
        <w:autoSpaceDE w:val="0"/>
        <w:autoSpaceDN w:val="0"/>
        <w:adjustRightInd w:val="0"/>
        <w:spacing w:after="0" w:line="360" w:lineRule="auto"/>
        <w:jc w:val="both"/>
        <w:rPr>
          <w:rFonts w:ascii="Tahoma" w:hAnsi="Tahoma" w:cs="Tahoma"/>
          <w:color w:val="000000" w:themeColor="text1"/>
          <w:spacing w:val="10"/>
        </w:rPr>
      </w:pPr>
    </w:p>
    <w:p>
      <w:pPr>
        <w:autoSpaceDE w:val="0"/>
        <w:autoSpaceDN w:val="0"/>
        <w:adjustRightInd w:val="0"/>
        <w:spacing w:after="0" w:line="360" w:lineRule="auto"/>
        <w:jc w:val="both"/>
        <w:rPr>
          <w:rFonts w:ascii="Tahoma" w:hAnsi="Tahoma" w:cs="Tahoma"/>
          <w:color w:val="000000" w:themeColor="text1"/>
          <w:spacing w:val="10"/>
        </w:rPr>
      </w:pPr>
      <w:r>
        <w:rPr>
          <w:rFonts w:ascii="Tahoma" w:hAnsi="Tahoma" w:cs="Tahoma"/>
          <w:color w:val="000000" w:themeColor="text1"/>
          <w:spacing w:val="10"/>
        </w:rPr>
        <w:t>Para os empregados que tenham suas jornadas e/ou salários reduzidos e/ou seus contratos de trabalho suspensos, conforme previsto neste instrumento, fica garantida a estabilidade no emprego pelo prazo da redução da jornada de trabalho e de salário e/ou suspensão do contrato de trabalho e por igual período após, findo o prazo de redução salarial e de jornada e/ou suspensão do contrato.</w:t>
      </w:r>
    </w:p>
    <w:p>
      <w:pPr>
        <w:autoSpaceDE w:val="0"/>
        <w:autoSpaceDN w:val="0"/>
        <w:adjustRightInd w:val="0"/>
        <w:spacing w:after="0" w:line="360" w:lineRule="auto"/>
        <w:jc w:val="both"/>
        <w:rPr>
          <w:rFonts w:ascii="Tahoma" w:hAnsi="Tahoma" w:cs="Tahoma"/>
          <w:color w:val="000000" w:themeColor="text1"/>
          <w:spacing w:val="10"/>
        </w:rPr>
      </w:pPr>
    </w:p>
    <w:p>
      <w:pPr>
        <w:autoSpaceDE w:val="0"/>
        <w:autoSpaceDN w:val="0"/>
        <w:adjustRightInd w:val="0"/>
        <w:spacing w:after="0" w:line="360" w:lineRule="auto"/>
        <w:jc w:val="both"/>
        <w:rPr>
          <w:rFonts w:ascii="Tahoma" w:hAnsi="Tahoma" w:cs="Tahoma"/>
          <w:color w:val="000000" w:themeColor="text1"/>
          <w:spacing w:val="10"/>
        </w:rPr>
      </w:pPr>
      <w:r>
        <w:rPr>
          <w:rFonts w:ascii="Tahoma" w:hAnsi="Tahoma" w:cs="Tahoma"/>
          <w:b/>
          <w:bCs/>
          <w:color w:val="000000" w:themeColor="text1"/>
          <w:spacing w:val="10"/>
        </w:rPr>
        <w:t>Parágrafo Único</w:t>
      </w:r>
      <w:r>
        <w:rPr>
          <w:rFonts w:ascii="Tahoma" w:hAnsi="Tahoma" w:cs="Tahoma"/>
          <w:bCs/>
          <w:color w:val="000000" w:themeColor="text1"/>
          <w:spacing w:val="10"/>
        </w:rPr>
        <w:t xml:space="preserve">: </w:t>
      </w:r>
      <w:r>
        <w:rPr>
          <w:rFonts w:ascii="Tahoma" w:hAnsi="Tahoma" w:cs="Tahoma"/>
          <w:color w:val="000000" w:themeColor="text1"/>
          <w:spacing w:val="10"/>
        </w:rPr>
        <w:t xml:space="preserve">Caso a </w:t>
      </w:r>
      <w:r>
        <w:rPr>
          <w:rFonts w:ascii="Tahoma" w:hAnsi="Tahoma" w:cs="Tahoma"/>
          <w:b/>
          <w:color w:val="000000" w:themeColor="text1"/>
          <w:spacing w:val="10"/>
        </w:rPr>
        <w:t xml:space="preserve">EMPRESA </w:t>
      </w:r>
      <w:r>
        <w:rPr>
          <w:rFonts w:ascii="Tahoma" w:hAnsi="Tahoma" w:cs="Tahoma"/>
          <w:color w:val="000000" w:themeColor="text1"/>
          <w:spacing w:val="10"/>
        </w:rPr>
        <w:t>faça o desligamento do empregado sem justa causa, na vigência deste instrumento coletivo e/ou no período da estabilidade perpetrada após o termino da redução de jornada de trabalho e de salário e/ou suspensão do contrato de trabalho, deverá pagar todas as verbas rescisórias, incluindo aquelas previstas no artigo 10</w:t>
      </w:r>
      <w:r>
        <w:rPr>
          <w:rFonts w:ascii="Tahoma" w:hAnsi="Tahoma" w:cs="Tahoma"/>
          <w:color w:val="000000" w:themeColor="text1"/>
          <w:spacing w:val="10"/>
          <w:sz w:val="24"/>
        </w:rPr>
        <w:t>º</w:t>
      </w:r>
      <w:r>
        <w:rPr>
          <w:rFonts w:ascii="Tahoma" w:hAnsi="Tahoma" w:cs="Tahoma"/>
          <w:color w:val="000000" w:themeColor="text1"/>
          <w:spacing w:val="10"/>
        </w:rPr>
        <w:t xml:space="preserve"> da MP 936.</w:t>
      </w:r>
    </w:p>
    <w:p>
      <w:pPr>
        <w:autoSpaceDE w:val="0"/>
        <w:autoSpaceDN w:val="0"/>
        <w:adjustRightInd w:val="0"/>
        <w:spacing w:after="0" w:line="360" w:lineRule="auto"/>
        <w:jc w:val="both"/>
        <w:rPr>
          <w:rFonts w:ascii="Tahoma" w:hAnsi="Tahoma" w:cs="Tahoma"/>
          <w:color w:val="000000" w:themeColor="text1"/>
          <w:spacing w:val="10"/>
        </w:rPr>
      </w:pPr>
    </w:p>
    <w:p>
      <w:pPr>
        <w:autoSpaceDE w:val="0"/>
        <w:autoSpaceDN w:val="0"/>
        <w:adjustRightInd w:val="0"/>
        <w:spacing w:after="0" w:line="360" w:lineRule="auto"/>
        <w:jc w:val="both"/>
        <w:rPr>
          <w:rFonts w:ascii="Tahoma" w:hAnsi="Tahoma" w:eastAsia="Times New Roman" w:cs="Tahoma"/>
          <w:b/>
          <w:color w:val="000000" w:themeColor="text1"/>
          <w:spacing w:val="10"/>
          <w:lang w:eastAsia="pt-BR"/>
        </w:rPr>
      </w:pPr>
      <w:r>
        <w:rPr>
          <w:rFonts w:ascii="Tahoma" w:hAnsi="Tahoma" w:cs="Tahoma"/>
          <w:b/>
          <w:bCs/>
          <w:color w:val="000000" w:themeColor="text1"/>
          <w:spacing w:val="10"/>
        </w:rPr>
        <w:t>CLÁUSULA DECIMA PRIMEIRA –</w:t>
      </w:r>
      <w:r>
        <w:rPr>
          <w:rFonts w:ascii="Tahoma" w:hAnsi="Tahoma" w:eastAsia="Times New Roman" w:cs="Tahoma"/>
          <w:b/>
          <w:color w:val="000000" w:themeColor="text1"/>
          <w:spacing w:val="10"/>
          <w:lang w:eastAsia="pt-BR"/>
        </w:rPr>
        <w:t xml:space="preserve"> ADESÃO</w:t>
      </w:r>
    </w:p>
    <w:p>
      <w:pPr>
        <w:spacing w:after="0" w:line="360" w:lineRule="auto"/>
        <w:jc w:val="both"/>
        <w:rPr>
          <w:rFonts w:ascii="Tahoma" w:hAnsi="Tahoma" w:eastAsia="Times New Roman" w:cs="Tahoma"/>
          <w:color w:val="000000" w:themeColor="text1"/>
          <w:spacing w:val="10"/>
          <w:lang w:eastAsia="pt-BR"/>
        </w:rPr>
      </w:pPr>
    </w:p>
    <w:p>
      <w:pPr>
        <w:spacing w:after="0" w:line="360" w:lineRule="auto"/>
        <w:jc w:val="both"/>
        <w:rPr>
          <w:rFonts w:ascii="Tahoma" w:hAnsi="Tahoma" w:eastAsia="Times New Roman" w:cs="Tahoma"/>
          <w:color w:val="000000" w:themeColor="text1"/>
          <w:spacing w:val="10"/>
          <w:lang w:eastAsia="pt-BR"/>
        </w:rPr>
      </w:pPr>
      <w:r>
        <w:rPr>
          <w:rFonts w:ascii="Tahoma" w:hAnsi="Tahoma" w:eastAsia="Times New Roman" w:cs="Tahoma"/>
          <w:color w:val="000000" w:themeColor="text1"/>
          <w:spacing w:val="10"/>
          <w:lang w:eastAsia="pt-BR"/>
        </w:rPr>
        <w:t>Os Empregados que vierem a ser admitidos na vigência deste acordo, não farão parte do mesmo, salvo se firmado Acordo Individual reportando-se as condições aqui descritas.</w:t>
      </w:r>
    </w:p>
    <w:p>
      <w:pPr>
        <w:spacing w:after="0" w:line="360" w:lineRule="auto"/>
        <w:jc w:val="both"/>
        <w:rPr>
          <w:rFonts w:ascii="Tahoma" w:hAnsi="Tahoma" w:eastAsia="Times New Roman" w:cs="Tahoma"/>
          <w:color w:val="000000" w:themeColor="text1"/>
          <w:spacing w:val="10"/>
          <w:lang w:eastAsia="pt-BR"/>
        </w:rPr>
      </w:pPr>
    </w:p>
    <w:p>
      <w:pPr>
        <w:spacing w:after="0" w:line="360" w:lineRule="auto"/>
        <w:jc w:val="both"/>
        <w:rPr>
          <w:rFonts w:ascii="Tahoma" w:hAnsi="Tahoma" w:eastAsia="Times New Roman" w:cs="Tahoma"/>
          <w:b/>
          <w:color w:val="000000" w:themeColor="text1"/>
          <w:spacing w:val="10"/>
          <w:lang w:eastAsia="pt-BR"/>
        </w:rPr>
      </w:pPr>
      <w:r>
        <w:rPr>
          <w:rFonts w:ascii="Tahoma" w:hAnsi="Tahoma" w:eastAsia="Times New Roman" w:cs="Tahoma"/>
          <w:b/>
          <w:color w:val="000000" w:themeColor="text1"/>
          <w:spacing w:val="10"/>
          <w:lang w:eastAsia="pt-BR"/>
        </w:rPr>
        <w:t xml:space="preserve">CLÁUSULA DECIMA SEGUNDA – DIVERGÊNCIA E PUBLICIDADE </w:t>
      </w:r>
    </w:p>
    <w:p>
      <w:pPr>
        <w:spacing w:after="0" w:line="360" w:lineRule="auto"/>
        <w:jc w:val="both"/>
        <w:rPr>
          <w:rFonts w:ascii="Tahoma" w:hAnsi="Tahoma" w:eastAsia="Times New Roman" w:cs="Tahoma"/>
          <w:color w:val="000000" w:themeColor="text1"/>
          <w:spacing w:val="10"/>
          <w:lang w:eastAsia="pt-BR"/>
        </w:rPr>
      </w:pPr>
      <w:r>
        <w:rPr>
          <w:rFonts w:ascii="Tahoma" w:hAnsi="Tahoma" w:eastAsia="Times New Roman" w:cs="Tahoma"/>
          <w:color w:val="000000" w:themeColor="text1"/>
          <w:spacing w:val="10"/>
          <w:lang w:eastAsia="pt-BR"/>
        </w:rPr>
        <w:t>Qualquer divergência na aplicação deste acordo deve ser resolvida em reunião convocada pela suscitante da divergência, com a participação obrigatória do Sindicato Obreiro, através de reunião designada pelo Suscitante.</w:t>
      </w:r>
    </w:p>
    <w:p>
      <w:pPr>
        <w:spacing w:after="0" w:line="360" w:lineRule="auto"/>
        <w:jc w:val="both"/>
        <w:rPr>
          <w:rFonts w:ascii="Tahoma" w:hAnsi="Tahoma" w:eastAsia="Times New Roman" w:cs="Tahoma"/>
          <w:color w:val="000000" w:themeColor="text1"/>
          <w:spacing w:val="10"/>
          <w:lang w:eastAsia="pt-BR"/>
        </w:rPr>
      </w:pPr>
    </w:p>
    <w:p>
      <w:pPr>
        <w:spacing w:after="0" w:line="360" w:lineRule="auto"/>
        <w:jc w:val="both"/>
        <w:rPr>
          <w:rFonts w:ascii="Tahoma" w:hAnsi="Tahoma" w:eastAsia="Times New Roman" w:cs="Tahoma"/>
          <w:color w:val="000000" w:themeColor="text1"/>
          <w:spacing w:val="10"/>
          <w:lang w:eastAsia="pt-BR"/>
        </w:rPr>
      </w:pPr>
      <w:r>
        <w:rPr>
          <w:rFonts w:ascii="Tahoma" w:hAnsi="Tahoma" w:eastAsia="Times New Roman" w:cs="Tahoma"/>
          <w:b/>
          <w:color w:val="000000" w:themeColor="text1"/>
          <w:spacing w:val="10"/>
          <w:lang w:eastAsia="pt-BR"/>
        </w:rPr>
        <w:t xml:space="preserve">Parágrafo Primeiro: </w:t>
      </w:r>
      <w:r>
        <w:rPr>
          <w:rFonts w:ascii="Tahoma" w:hAnsi="Tahoma" w:eastAsia="Times New Roman" w:cs="Tahoma"/>
          <w:color w:val="000000" w:themeColor="text1"/>
          <w:spacing w:val="10"/>
          <w:lang w:eastAsia="pt-BR"/>
        </w:rPr>
        <w:t>Persistindo a divergência a parte suscitante recorrerá a Justiça do Trabalho.</w:t>
      </w:r>
    </w:p>
    <w:p>
      <w:pPr>
        <w:spacing w:after="0" w:line="360" w:lineRule="auto"/>
        <w:jc w:val="both"/>
        <w:rPr>
          <w:rFonts w:ascii="Tahoma" w:hAnsi="Tahoma" w:eastAsia="Times New Roman" w:cs="Tahoma"/>
          <w:color w:val="000000" w:themeColor="text1"/>
          <w:spacing w:val="10"/>
          <w:lang w:eastAsia="pt-BR"/>
        </w:rPr>
      </w:pPr>
    </w:p>
    <w:p>
      <w:pPr>
        <w:spacing w:after="0" w:line="360" w:lineRule="auto"/>
        <w:jc w:val="both"/>
        <w:rPr>
          <w:rFonts w:ascii="Tahoma" w:hAnsi="Tahoma" w:eastAsia="Times New Roman" w:cs="Tahoma"/>
          <w:color w:val="000000" w:themeColor="text1"/>
          <w:spacing w:val="10"/>
          <w:lang w:eastAsia="pt-BR"/>
        </w:rPr>
      </w:pPr>
      <w:r>
        <w:rPr>
          <w:rFonts w:ascii="Tahoma" w:hAnsi="Tahoma" w:eastAsia="Times New Roman" w:cs="Tahoma"/>
          <w:b/>
          <w:color w:val="000000" w:themeColor="text1"/>
          <w:spacing w:val="10"/>
          <w:lang w:eastAsia="pt-BR"/>
        </w:rPr>
        <w:t xml:space="preserve">Parágrafo Segundo: </w:t>
      </w:r>
      <w:r>
        <w:rPr>
          <w:rFonts w:ascii="Tahoma" w:hAnsi="Tahoma" w:eastAsia="Times New Roman" w:cs="Tahoma"/>
          <w:color w:val="000000" w:themeColor="text1"/>
          <w:spacing w:val="10"/>
          <w:lang w:eastAsia="pt-BR"/>
        </w:rPr>
        <w:t xml:space="preserve">A empresa dará a mais ampla publicidade deste acordo para os trabalhadores. Os trabalhadores tomam ciência de que no caso de qualquer descumprimento das cláusulas aqui mencionadas poderão fazer denúncia para o </w:t>
      </w:r>
      <w:r>
        <w:rPr>
          <w:rFonts w:ascii="Tahoma" w:hAnsi="Tahoma" w:eastAsia="Times New Roman" w:cs="Tahoma"/>
          <w:b/>
          <w:color w:val="000000" w:themeColor="text1"/>
          <w:spacing w:val="10"/>
          <w:lang w:eastAsia="pt-BR"/>
        </w:rPr>
        <w:t>SINDESC</w:t>
      </w:r>
      <w:r>
        <w:rPr>
          <w:rFonts w:ascii="Tahoma" w:hAnsi="Tahoma" w:eastAsia="Times New Roman" w:cs="Tahoma"/>
          <w:color w:val="000000" w:themeColor="text1"/>
          <w:spacing w:val="10"/>
          <w:lang w:eastAsia="pt-BR"/>
        </w:rPr>
        <w:t xml:space="preserve"> através dos seguintes canais:</w:t>
      </w:r>
      <w:r>
        <w:rPr>
          <w:rFonts w:ascii="Tahoma" w:hAnsi="Tahoma" w:eastAsia="Times New Roman" w:cs="Tahoma"/>
          <w:b/>
          <w:color w:val="000000" w:themeColor="text1"/>
          <w:spacing w:val="10"/>
          <w:lang w:eastAsia="pt-BR"/>
        </w:rPr>
        <w:t xml:space="preserve"> e-mail </w:t>
      </w:r>
      <w:r>
        <w:fldChar w:fldCharType="begin"/>
      </w:r>
      <w:r>
        <w:instrText xml:space="preserve"> HYPERLINK "mailto:administrativo@sindescsaude.com.br" </w:instrText>
      </w:r>
      <w:r>
        <w:fldChar w:fldCharType="separate"/>
      </w:r>
      <w:r>
        <w:rPr>
          <w:rStyle w:val="6"/>
          <w:rFonts w:ascii="Tahoma" w:hAnsi="Tahoma" w:eastAsia="Times New Roman" w:cs="Tahoma"/>
          <w:b/>
          <w:color w:val="000000" w:themeColor="text1"/>
          <w:spacing w:val="10"/>
          <w:lang w:eastAsia="pt-BR"/>
        </w:rPr>
        <w:t>administrativo@sindescsaude.com.br</w:t>
      </w:r>
      <w:r>
        <w:rPr>
          <w:rStyle w:val="6"/>
          <w:rFonts w:ascii="Tahoma" w:hAnsi="Tahoma" w:eastAsia="Times New Roman" w:cs="Tahoma"/>
          <w:b/>
          <w:color w:val="000000" w:themeColor="text1"/>
          <w:spacing w:val="10"/>
          <w:lang w:eastAsia="pt-BR"/>
        </w:rPr>
        <w:fldChar w:fldCharType="end"/>
      </w:r>
      <w:r>
        <w:rPr>
          <w:rFonts w:ascii="Tahoma" w:hAnsi="Tahoma" w:eastAsia="Times New Roman" w:cs="Tahoma"/>
          <w:b/>
          <w:color w:val="000000" w:themeColor="text1"/>
          <w:spacing w:val="10"/>
          <w:lang w:eastAsia="pt-BR"/>
        </w:rPr>
        <w:t>, telefone 3222-8512, whatsapp (41) 99832-8822.</w:t>
      </w:r>
    </w:p>
    <w:p>
      <w:pPr>
        <w:spacing w:after="0" w:line="360" w:lineRule="auto"/>
        <w:jc w:val="both"/>
        <w:rPr>
          <w:rFonts w:ascii="Tahoma" w:hAnsi="Tahoma" w:eastAsia="Times New Roman" w:cs="Tahoma"/>
          <w:color w:val="000000" w:themeColor="text1"/>
          <w:spacing w:val="10"/>
          <w:lang w:eastAsia="pt-BR"/>
        </w:rPr>
      </w:pPr>
    </w:p>
    <w:p>
      <w:pPr>
        <w:spacing w:after="0" w:line="360" w:lineRule="auto"/>
        <w:jc w:val="both"/>
        <w:rPr>
          <w:rFonts w:ascii="Tahoma" w:hAnsi="Tahoma" w:eastAsia="Times New Roman" w:cs="Tahoma"/>
          <w:b/>
          <w:color w:val="000000" w:themeColor="text1"/>
          <w:spacing w:val="10"/>
          <w:lang w:eastAsia="pt-BR"/>
        </w:rPr>
      </w:pPr>
      <w:r>
        <w:rPr>
          <w:rFonts w:ascii="Tahoma" w:hAnsi="Tahoma" w:eastAsia="Times New Roman" w:cs="Tahoma"/>
          <w:b/>
          <w:color w:val="000000" w:themeColor="text1"/>
          <w:spacing w:val="10"/>
          <w:lang w:eastAsia="pt-BR"/>
        </w:rPr>
        <w:t>CLÁUSULA DECIMA TERCEIRA – RENOVAÇÃO, REVISÃO, DENÚNCIA OU REVOGAÇÃO</w:t>
      </w:r>
    </w:p>
    <w:p>
      <w:pPr>
        <w:spacing w:after="0" w:line="360" w:lineRule="auto"/>
        <w:jc w:val="both"/>
        <w:rPr>
          <w:rFonts w:ascii="Tahoma" w:hAnsi="Tahoma" w:eastAsia="Times New Roman" w:cs="Tahoma"/>
          <w:color w:val="000000" w:themeColor="text1"/>
          <w:spacing w:val="10"/>
          <w:lang w:eastAsia="pt-BR"/>
        </w:rPr>
      </w:pPr>
      <w:r>
        <w:rPr>
          <w:rFonts w:ascii="Tahoma" w:hAnsi="Tahoma" w:eastAsia="Times New Roman" w:cs="Tahoma"/>
          <w:color w:val="000000" w:themeColor="text1"/>
          <w:spacing w:val="10"/>
          <w:lang w:eastAsia="pt-BR"/>
        </w:rPr>
        <w:t>Para a renovação, revisão, denúncia ou revogação deste acordo, se observará o seguinte:</w:t>
      </w:r>
    </w:p>
    <w:p>
      <w:pPr>
        <w:spacing w:after="0" w:line="360" w:lineRule="auto"/>
        <w:jc w:val="both"/>
        <w:rPr>
          <w:rFonts w:ascii="Tahoma" w:hAnsi="Tahoma" w:eastAsia="Times New Roman" w:cs="Tahoma"/>
          <w:i/>
          <w:color w:val="000000" w:themeColor="text1"/>
          <w:spacing w:val="10"/>
          <w:lang w:eastAsia="pt-BR"/>
        </w:rPr>
      </w:pPr>
    </w:p>
    <w:p>
      <w:pPr>
        <w:spacing w:after="0" w:line="360" w:lineRule="auto"/>
        <w:jc w:val="both"/>
        <w:rPr>
          <w:rFonts w:ascii="Tahoma" w:hAnsi="Tahoma" w:eastAsia="Times New Roman" w:cs="Tahoma"/>
          <w:color w:val="000000" w:themeColor="text1"/>
          <w:spacing w:val="10"/>
          <w:lang w:eastAsia="pt-BR"/>
        </w:rPr>
      </w:pPr>
      <w:r>
        <w:rPr>
          <w:rFonts w:ascii="Tahoma" w:hAnsi="Tahoma" w:eastAsia="Times New Roman" w:cs="Tahoma"/>
          <w:b/>
          <w:color w:val="000000" w:themeColor="text1"/>
          <w:spacing w:val="10"/>
          <w:lang w:eastAsia="pt-BR"/>
        </w:rPr>
        <w:t>Parágrafo Primeiro</w:t>
      </w:r>
      <w:r>
        <w:rPr>
          <w:rFonts w:ascii="Tahoma" w:hAnsi="Tahoma" w:eastAsia="Times New Roman" w:cs="Tahoma"/>
          <w:i/>
          <w:color w:val="000000" w:themeColor="text1"/>
          <w:spacing w:val="10"/>
          <w:lang w:eastAsia="pt-BR"/>
        </w:rPr>
        <w:t>:</w:t>
      </w:r>
      <w:r>
        <w:rPr>
          <w:rFonts w:ascii="Tahoma" w:hAnsi="Tahoma" w:eastAsia="Times New Roman" w:cs="Tahoma"/>
          <w:color w:val="000000" w:themeColor="text1"/>
          <w:spacing w:val="10"/>
          <w:lang w:eastAsia="pt-BR"/>
        </w:rPr>
        <w:t xml:space="preserve"> A renovação dependerá da manifestação expressa das partes, antes de expirado o prazo de vigência, devendo-se, contudo, firmar Termo Aditivo ao presente Acordo.</w:t>
      </w:r>
    </w:p>
    <w:p>
      <w:pPr>
        <w:spacing w:after="0" w:line="360" w:lineRule="auto"/>
        <w:jc w:val="both"/>
        <w:rPr>
          <w:rFonts w:ascii="Tahoma" w:hAnsi="Tahoma" w:eastAsia="Times New Roman" w:cs="Tahoma"/>
          <w:color w:val="000000" w:themeColor="text1"/>
          <w:spacing w:val="10"/>
          <w:lang w:eastAsia="pt-BR"/>
        </w:rPr>
      </w:pPr>
    </w:p>
    <w:p>
      <w:pPr>
        <w:spacing w:after="0" w:line="360" w:lineRule="auto"/>
        <w:jc w:val="both"/>
        <w:rPr>
          <w:rFonts w:ascii="Tahoma" w:hAnsi="Tahoma" w:eastAsia="Times New Roman" w:cs="Tahoma"/>
          <w:color w:val="000000" w:themeColor="text1"/>
          <w:spacing w:val="10"/>
          <w:lang w:eastAsia="pt-BR"/>
        </w:rPr>
      </w:pPr>
      <w:r>
        <w:rPr>
          <w:rFonts w:ascii="Tahoma" w:hAnsi="Tahoma" w:eastAsia="Times New Roman" w:cs="Tahoma"/>
          <w:b/>
          <w:color w:val="000000" w:themeColor="text1"/>
          <w:spacing w:val="10"/>
          <w:lang w:eastAsia="pt-BR"/>
        </w:rPr>
        <w:t>Parágrafo Segundo</w:t>
      </w:r>
      <w:r>
        <w:rPr>
          <w:rFonts w:ascii="Tahoma" w:hAnsi="Tahoma" w:eastAsia="Times New Roman" w:cs="Tahoma"/>
          <w:i/>
          <w:color w:val="000000" w:themeColor="text1"/>
          <w:spacing w:val="10"/>
          <w:lang w:eastAsia="pt-BR"/>
        </w:rPr>
        <w:t>:</w:t>
      </w:r>
      <w:r>
        <w:rPr>
          <w:rFonts w:ascii="Tahoma" w:hAnsi="Tahoma" w:eastAsia="Times New Roman" w:cs="Tahoma"/>
          <w:color w:val="000000" w:themeColor="text1"/>
          <w:spacing w:val="10"/>
          <w:lang w:eastAsia="pt-BR"/>
        </w:rPr>
        <w:t xml:space="preserve"> A revisão dependerá da prévia representação escrita ao Sindicato, com a adesão de metade mais um dos trabalhadores, ou seja, maioria simples. O Sindicato após ouvir a Empresa, convocará assembleia nas dependências da empresa ou por vídeo conferência, caso julgue necessário para decidir sobre a revisão do acordo, juntamente com os trabalhadores.</w:t>
      </w:r>
    </w:p>
    <w:p>
      <w:pPr>
        <w:spacing w:after="0" w:line="360" w:lineRule="auto"/>
        <w:jc w:val="both"/>
        <w:rPr>
          <w:rFonts w:ascii="Tahoma" w:hAnsi="Tahoma" w:eastAsia="Times New Roman" w:cs="Tahoma"/>
          <w:color w:val="000000" w:themeColor="text1"/>
          <w:spacing w:val="10"/>
          <w:lang w:eastAsia="pt-BR"/>
        </w:rPr>
      </w:pPr>
    </w:p>
    <w:p>
      <w:pPr>
        <w:spacing w:after="0" w:line="360" w:lineRule="auto"/>
        <w:jc w:val="both"/>
        <w:rPr>
          <w:rFonts w:ascii="Tahoma" w:hAnsi="Tahoma" w:eastAsia="Times New Roman" w:cs="Tahoma"/>
          <w:color w:val="000000" w:themeColor="text1"/>
          <w:spacing w:val="10"/>
          <w:lang w:eastAsia="pt-BR"/>
        </w:rPr>
      </w:pPr>
      <w:r>
        <w:rPr>
          <w:rFonts w:ascii="Tahoma" w:hAnsi="Tahoma" w:eastAsia="Times New Roman" w:cs="Tahoma"/>
          <w:b/>
          <w:color w:val="000000" w:themeColor="text1"/>
          <w:spacing w:val="10"/>
          <w:lang w:eastAsia="pt-BR"/>
        </w:rPr>
        <w:t>Parágrafo Terceiro</w:t>
      </w:r>
      <w:r>
        <w:rPr>
          <w:rFonts w:ascii="Tahoma" w:hAnsi="Tahoma" w:eastAsia="Times New Roman" w:cs="Tahoma"/>
          <w:i/>
          <w:color w:val="000000" w:themeColor="text1"/>
          <w:spacing w:val="10"/>
          <w:lang w:eastAsia="pt-BR"/>
        </w:rPr>
        <w:t>:</w:t>
      </w:r>
      <w:r>
        <w:rPr>
          <w:rFonts w:ascii="Tahoma" w:hAnsi="Tahoma" w:eastAsia="Times New Roman" w:cs="Tahoma"/>
          <w:color w:val="000000" w:themeColor="text1"/>
          <w:spacing w:val="10"/>
          <w:lang w:eastAsia="pt-BR"/>
        </w:rPr>
        <w:t xml:space="preserve"> A denúncia ou revogação dependerá da aprovação da assembleia, convocada pelo Sindicato, ou pela metade mais um dos trabalhadores.</w:t>
      </w:r>
    </w:p>
    <w:p>
      <w:pPr>
        <w:spacing w:after="0" w:line="360" w:lineRule="auto"/>
        <w:ind w:left="708"/>
        <w:jc w:val="both"/>
        <w:rPr>
          <w:rFonts w:ascii="Tahoma" w:hAnsi="Tahoma" w:eastAsia="Times New Roman" w:cs="Tahoma"/>
          <w:color w:val="000000" w:themeColor="text1"/>
          <w:spacing w:val="10"/>
          <w:lang w:eastAsia="pt-BR"/>
        </w:rPr>
      </w:pPr>
    </w:p>
    <w:p>
      <w:pPr>
        <w:spacing w:after="0" w:line="360" w:lineRule="auto"/>
        <w:ind w:right="-57"/>
        <w:jc w:val="both"/>
        <w:rPr>
          <w:rFonts w:ascii="Tahoma" w:hAnsi="Tahoma" w:eastAsia="Times New Roman" w:cs="Tahoma"/>
          <w:b/>
          <w:color w:val="000000" w:themeColor="text1"/>
          <w:spacing w:val="10"/>
          <w:lang w:eastAsia="pt-BR"/>
        </w:rPr>
      </w:pPr>
      <w:bookmarkStart w:id="1" w:name="OLE_LINK7"/>
      <w:bookmarkStart w:id="2" w:name="OLE_LINK8"/>
      <w:r>
        <w:rPr>
          <w:rFonts w:ascii="Tahoma" w:hAnsi="Tahoma" w:eastAsia="Times New Roman" w:cs="Tahoma"/>
          <w:b/>
          <w:color w:val="000000" w:themeColor="text1"/>
          <w:spacing w:val="10"/>
          <w:lang w:eastAsia="pt-BR"/>
        </w:rPr>
        <w:t>CLÁUSULA DECIMA QUARTA - FORO</w:t>
      </w:r>
    </w:p>
    <w:p>
      <w:pPr>
        <w:spacing w:after="0" w:line="360" w:lineRule="auto"/>
        <w:ind w:right="-57"/>
        <w:jc w:val="both"/>
        <w:rPr>
          <w:rFonts w:ascii="Tahoma" w:hAnsi="Tahoma" w:eastAsia="Times New Roman" w:cs="Tahoma"/>
          <w:color w:val="000000" w:themeColor="text1"/>
          <w:spacing w:val="10"/>
          <w:lang w:eastAsia="pt-BR"/>
        </w:rPr>
      </w:pPr>
      <w:r>
        <w:rPr>
          <w:rFonts w:ascii="Tahoma" w:hAnsi="Tahoma" w:eastAsia="Times New Roman" w:cs="Tahoma"/>
          <w:color w:val="000000" w:themeColor="text1"/>
          <w:spacing w:val="10"/>
          <w:lang w:eastAsia="pt-BR"/>
        </w:rPr>
        <w:t>As partes elegem o foro da Comarca de Curitiba - Paraná, como o único competente para dirimir toda e qualquer dúvida e/ou divergência na interpretação decorrente do presente instrumento.</w:t>
      </w:r>
    </w:p>
    <w:p>
      <w:pPr>
        <w:spacing w:after="0" w:line="360" w:lineRule="auto"/>
        <w:jc w:val="both"/>
        <w:rPr>
          <w:rFonts w:ascii="Tahoma" w:hAnsi="Tahoma" w:eastAsia="Times New Roman" w:cs="Tahoma"/>
          <w:color w:val="000000" w:themeColor="text1"/>
          <w:spacing w:val="10"/>
          <w:lang w:eastAsia="pt-BR"/>
        </w:rPr>
      </w:pPr>
    </w:p>
    <w:p>
      <w:pPr>
        <w:spacing w:after="0" w:line="360" w:lineRule="auto"/>
        <w:ind w:right="-57"/>
        <w:jc w:val="both"/>
        <w:rPr>
          <w:rFonts w:ascii="Tahoma" w:hAnsi="Tahoma" w:eastAsia="Times New Roman" w:cs="Tahoma"/>
          <w:b/>
          <w:color w:val="000000" w:themeColor="text1"/>
          <w:spacing w:val="10"/>
          <w:lang w:eastAsia="pt-BR"/>
        </w:rPr>
      </w:pPr>
      <w:r>
        <w:rPr>
          <w:rFonts w:ascii="Tahoma" w:hAnsi="Tahoma" w:eastAsia="Times New Roman" w:cs="Tahoma"/>
          <w:b/>
          <w:color w:val="000000" w:themeColor="text1"/>
          <w:spacing w:val="10"/>
          <w:lang w:eastAsia="pt-BR"/>
        </w:rPr>
        <w:t>CLÁUSULA DÉCIMA QUINTA – VALIDADE - MULTA</w:t>
      </w:r>
    </w:p>
    <w:p>
      <w:pPr>
        <w:spacing w:after="0" w:line="360" w:lineRule="auto"/>
        <w:jc w:val="both"/>
        <w:rPr>
          <w:rFonts w:ascii="Tahoma" w:hAnsi="Tahoma" w:eastAsia="Times New Roman" w:cs="Tahoma"/>
          <w:color w:val="000000" w:themeColor="text1"/>
          <w:spacing w:val="10"/>
          <w:lang w:eastAsia="pt-BR"/>
        </w:rPr>
      </w:pPr>
      <w:r>
        <w:rPr>
          <w:rFonts w:ascii="Tahoma" w:hAnsi="Tahoma" w:eastAsia="Times New Roman" w:cs="Tahoma"/>
          <w:color w:val="000000" w:themeColor="text1"/>
          <w:spacing w:val="10"/>
          <w:lang w:eastAsia="pt-BR"/>
        </w:rPr>
        <w:t>Uma cópia deste acordo será entregue pelo sistema SEI do Ministério da Economia – Secretaria do Trabalho para registro, tendo validade a partir de 03 (três) dias após a entrega, conforme o artigo 614 da CLT.</w:t>
      </w:r>
    </w:p>
    <w:bookmarkEnd w:id="1"/>
    <w:bookmarkEnd w:id="2"/>
    <w:p>
      <w:pPr>
        <w:autoSpaceDE w:val="0"/>
        <w:autoSpaceDN w:val="0"/>
        <w:adjustRightInd w:val="0"/>
        <w:spacing w:after="0" w:line="360" w:lineRule="auto"/>
        <w:jc w:val="both"/>
        <w:rPr>
          <w:rFonts w:ascii="Tahoma" w:hAnsi="Tahoma" w:cs="Tahoma"/>
          <w:color w:val="000000" w:themeColor="text1"/>
          <w:spacing w:val="10"/>
        </w:rPr>
      </w:pPr>
    </w:p>
    <w:p>
      <w:pPr>
        <w:autoSpaceDE w:val="0"/>
        <w:autoSpaceDN w:val="0"/>
        <w:adjustRightInd w:val="0"/>
        <w:spacing w:after="0" w:line="360" w:lineRule="auto"/>
        <w:jc w:val="both"/>
        <w:rPr>
          <w:rFonts w:ascii="Tahoma" w:hAnsi="Tahoma" w:cs="Tahoma"/>
          <w:color w:val="000000" w:themeColor="text1"/>
          <w:spacing w:val="10"/>
        </w:rPr>
      </w:pPr>
      <w:r>
        <w:rPr>
          <w:rFonts w:ascii="Tahoma" w:hAnsi="Tahoma" w:cs="Tahoma"/>
          <w:b/>
          <w:color w:val="000000" w:themeColor="text1"/>
          <w:spacing w:val="10"/>
        </w:rPr>
        <w:t>Parágrafo Primeiro</w:t>
      </w:r>
      <w:r>
        <w:rPr>
          <w:rFonts w:ascii="Tahoma" w:hAnsi="Tahoma" w:cs="Tahoma"/>
          <w:color w:val="000000" w:themeColor="text1"/>
          <w:spacing w:val="10"/>
        </w:rPr>
        <w:t xml:space="preserve">: Fica estabelecido que, independentemente do referido registro e sua data, as partes conferem ao presente Acordo Coletivo de Trabalho a força de coisa julgada, nos termos do artigo 849 do Código Civil, assim como todos os efeitos trabalhistas legais aplicáveis ao Acordo Coletivo de Trabalho, previstos na CLT, em pleno reconhecimento da liberdade negocial, da atual situação de Pandemia, de Emergência em Saúde Pública, da inegável crise financeiras que assola a economia mundial e nacional e a difícil situação financeira da </w:t>
      </w:r>
      <w:r>
        <w:rPr>
          <w:rFonts w:ascii="Tahoma" w:hAnsi="Tahoma" w:cs="Tahoma"/>
          <w:b/>
          <w:color w:val="000000" w:themeColor="text1"/>
          <w:spacing w:val="10"/>
        </w:rPr>
        <w:t>EMPRESA</w:t>
      </w:r>
      <w:r>
        <w:rPr>
          <w:rFonts w:ascii="Tahoma" w:hAnsi="Tahoma" w:cs="Tahoma"/>
          <w:color w:val="000000" w:themeColor="text1"/>
          <w:spacing w:val="10"/>
        </w:rPr>
        <w:t xml:space="preserve">, reconhecendo-se, ainda, a existência de Força Maior, inclusive com a aplicação analógica do artigo 503, da CLT. </w:t>
      </w:r>
    </w:p>
    <w:p>
      <w:pPr>
        <w:spacing w:after="0" w:line="360" w:lineRule="auto"/>
        <w:jc w:val="both"/>
        <w:rPr>
          <w:rFonts w:ascii="Tahoma" w:hAnsi="Tahoma" w:eastAsia="Times New Roman" w:cs="Tahoma"/>
          <w:color w:val="000000" w:themeColor="text1"/>
          <w:spacing w:val="10"/>
          <w:lang w:eastAsia="pt-BR"/>
        </w:rPr>
      </w:pPr>
    </w:p>
    <w:p>
      <w:pPr>
        <w:spacing w:after="0" w:line="360" w:lineRule="auto"/>
        <w:jc w:val="both"/>
        <w:rPr>
          <w:rFonts w:ascii="Tahoma" w:hAnsi="Tahoma" w:eastAsia="Times New Roman" w:cs="Tahoma"/>
          <w:color w:val="000000" w:themeColor="text1"/>
          <w:spacing w:val="10"/>
          <w:lang w:eastAsia="pt-BR"/>
        </w:rPr>
      </w:pPr>
      <w:r>
        <w:rPr>
          <w:rFonts w:ascii="Tahoma" w:hAnsi="Tahoma" w:cs="Tahoma"/>
          <w:b/>
          <w:color w:val="000000" w:themeColor="text1"/>
          <w:spacing w:val="10"/>
        </w:rPr>
        <w:t>Parágrafo Segundo</w:t>
      </w:r>
      <w:r>
        <w:rPr>
          <w:rFonts w:ascii="Tahoma" w:hAnsi="Tahoma" w:cs="Tahoma"/>
          <w:color w:val="000000" w:themeColor="text1"/>
          <w:spacing w:val="10"/>
        </w:rPr>
        <w:t xml:space="preserve">: Fica instituída a multa convencional de um piso salarial previsto na Convenção Coletiva de Trabalho. Esta multa incidirá por descumprimento de cada cláusula e por trabalhador representado. Esta instituição não desobriga o inadimplente de pagar as demais cominações que tenham previsões específicas. </w:t>
      </w:r>
    </w:p>
    <w:p>
      <w:pPr>
        <w:spacing w:after="0" w:line="360" w:lineRule="auto"/>
        <w:jc w:val="both"/>
        <w:rPr>
          <w:rFonts w:ascii="Tahoma" w:hAnsi="Tahoma" w:eastAsia="Times New Roman" w:cs="Tahoma"/>
          <w:color w:val="000000" w:themeColor="text1"/>
          <w:spacing w:val="10"/>
          <w:lang w:eastAsia="pt-BR"/>
        </w:rPr>
      </w:pPr>
    </w:p>
    <w:p>
      <w:pPr>
        <w:spacing w:after="0" w:line="360" w:lineRule="auto"/>
        <w:jc w:val="both"/>
        <w:rPr>
          <w:rFonts w:ascii="Tahoma" w:hAnsi="Tahoma" w:eastAsia="Times New Roman" w:cs="Tahoma"/>
          <w:color w:val="000000" w:themeColor="text1"/>
          <w:spacing w:val="10"/>
          <w:lang w:eastAsia="pt-BR"/>
        </w:rPr>
      </w:pPr>
      <w:r>
        <w:rPr>
          <w:rFonts w:ascii="Tahoma" w:hAnsi="Tahoma" w:eastAsia="Times New Roman" w:cs="Tahoma"/>
          <w:color w:val="000000" w:themeColor="text1"/>
          <w:spacing w:val="10"/>
          <w:lang w:eastAsia="pt-BR"/>
        </w:rPr>
        <w:t>E, por estarem de pleno acordo e devidamente contratados, assinam as partes acordadas em relação anexa.</w:t>
      </w:r>
    </w:p>
    <w:p>
      <w:pPr>
        <w:spacing w:after="0" w:line="360" w:lineRule="auto"/>
        <w:jc w:val="both"/>
        <w:rPr>
          <w:rFonts w:ascii="Tahoma" w:hAnsi="Tahoma" w:eastAsia="Times New Roman" w:cs="Tahoma"/>
          <w:color w:val="000000" w:themeColor="text1"/>
          <w:spacing w:val="10"/>
          <w:lang w:eastAsia="pt-BR"/>
        </w:rPr>
      </w:pPr>
    </w:p>
    <w:p>
      <w:pPr>
        <w:spacing w:after="0" w:line="360" w:lineRule="auto"/>
        <w:jc w:val="both"/>
        <w:rPr>
          <w:rFonts w:ascii="Tahoma" w:hAnsi="Tahoma" w:eastAsia="Times New Roman" w:cs="Tahoma"/>
          <w:color w:val="000000" w:themeColor="text1"/>
          <w:spacing w:val="10"/>
          <w:lang w:eastAsia="pt-BR"/>
        </w:rPr>
      </w:pPr>
      <w:r>
        <w:rPr>
          <w:rFonts w:ascii="Tahoma" w:hAnsi="Tahoma" w:eastAsia="Times New Roman" w:cs="Tahoma"/>
          <w:color w:val="000000" w:themeColor="text1"/>
          <w:spacing w:val="10"/>
          <w:lang w:eastAsia="pt-BR"/>
        </w:rPr>
        <w:t xml:space="preserve">Curitiba, </w:t>
      </w:r>
      <w:r>
        <w:rPr>
          <w:rFonts w:ascii="Tahoma" w:hAnsi="Tahoma" w:eastAsia="Times New Roman" w:cs="Tahoma"/>
          <w:color w:val="FF0000"/>
          <w:spacing w:val="10"/>
          <w:lang w:eastAsia="pt-BR"/>
        </w:rPr>
        <w:t>06</w:t>
      </w:r>
      <w:r>
        <w:rPr>
          <w:rFonts w:ascii="Tahoma" w:hAnsi="Tahoma" w:eastAsia="Times New Roman" w:cs="Tahoma"/>
          <w:color w:val="000000" w:themeColor="text1"/>
          <w:spacing w:val="10"/>
          <w:lang w:eastAsia="pt-BR"/>
        </w:rPr>
        <w:t xml:space="preserve"> de abril de 2020.  </w:t>
      </w:r>
    </w:p>
    <w:p>
      <w:pPr>
        <w:spacing w:after="0" w:line="360" w:lineRule="auto"/>
        <w:jc w:val="both"/>
        <w:rPr>
          <w:rFonts w:ascii="Tahoma" w:hAnsi="Tahoma" w:eastAsia="Times New Roman" w:cs="Tahoma"/>
          <w:color w:val="000000" w:themeColor="text1"/>
          <w:spacing w:val="10"/>
          <w:lang w:eastAsia="pt-BR"/>
        </w:rPr>
      </w:pPr>
    </w:p>
    <w:p>
      <w:pPr>
        <w:spacing w:after="0" w:line="360" w:lineRule="auto"/>
        <w:jc w:val="both"/>
        <w:rPr>
          <w:rFonts w:ascii="Tahoma" w:hAnsi="Tahoma" w:eastAsia="Times New Roman" w:cs="Tahoma"/>
          <w:b/>
          <w:color w:val="000000" w:themeColor="text1"/>
          <w:spacing w:val="10"/>
          <w:lang w:eastAsia="pt-BR"/>
        </w:rPr>
      </w:pPr>
      <w:r>
        <w:rPr>
          <w:rFonts w:ascii="Tahoma" w:hAnsi="Tahoma" w:eastAsia="Times New Roman" w:cs="Tahoma"/>
          <w:b/>
          <w:color w:val="000000" w:themeColor="text1"/>
          <w:spacing w:val="10"/>
          <w:lang w:eastAsia="pt-BR"/>
        </w:rPr>
        <w:t>Representante Empresa</w:t>
      </w:r>
      <w:r>
        <w:rPr>
          <w:rFonts w:ascii="Tahoma" w:hAnsi="Tahoma" w:eastAsia="Times New Roman" w:cs="Tahoma"/>
          <w:b/>
          <w:color w:val="000000" w:themeColor="text1"/>
          <w:spacing w:val="10"/>
          <w:lang w:eastAsia="pt-BR"/>
        </w:rPr>
        <w:tab/>
      </w:r>
      <w:r>
        <w:rPr>
          <w:rFonts w:ascii="Tahoma" w:hAnsi="Tahoma" w:eastAsia="Times New Roman" w:cs="Tahoma"/>
          <w:b/>
          <w:color w:val="000000" w:themeColor="text1"/>
          <w:spacing w:val="10"/>
          <w:lang w:eastAsia="pt-BR"/>
        </w:rPr>
        <w:tab/>
      </w:r>
      <w:r>
        <w:rPr>
          <w:rFonts w:ascii="Tahoma" w:hAnsi="Tahoma" w:eastAsia="Times New Roman" w:cs="Tahoma"/>
          <w:b/>
          <w:color w:val="000000" w:themeColor="text1"/>
          <w:spacing w:val="10"/>
          <w:lang w:eastAsia="pt-BR"/>
        </w:rPr>
        <w:t xml:space="preserve">     Representante do Sindesc</w:t>
      </w:r>
    </w:p>
    <w:p>
      <w:pPr>
        <w:spacing w:after="0" w:line="360" w:lineRule="auto"/>
        <w:jc w:val="both"/>
        <w:rPr>
          <w:rFonts w:ascii="Tahoma" w:hAnsi="Tahoma" w:eastAsia="Times New Roman" w:cs="Tahoma"/>
          <w:i/>
          <w:color w:val="000000" w:themeColor="text1"/>
          <w:spacing w:val="10"/>
          <w:lang w:eastAsia="pt-BR"/>
        </w:rPr>
      </w:pPr>
      <w:r>
        <w:rPr>
          <w:rFonts w:ascii="Tahoma" w:hAnsi="Tahoma" w:eastAsia="Times New Roman" w:cs="Tahoma"/>
          <w:color w:val="000000" w:themeColor="text1"/>
          <w:spacing w:val="10"/>
          <w:lang w:eastAsia="pt-BR"/>
        </w:rPr>
        <w:t>xxxxxxxxxxxxxx</w:t>
      </w:r>
      <w:r>
        <w:rPr>
          <w:rFonts w:ascii="Tahoma" w:hAnsi="Tahoma" w:eastAsia="Times New Roman" w:cs="Tahoma"/>
          <w:i/>
          <w:color w:val="000000" w:themeColor="text1"/>
          <w:spacing w:val="10"/>
          <w:lang w:eastAsia="pt-BR"/>
        </w:rPr>
        <w:tab/>
      </w:r>
      <w:r>
        <w:rPr>
          <w:rFonts w:ascii="Tahoma" w:hAnsi="Tahoma" w:eastAsia="Times New Roman" w:cs="Tahoma"/>
          <w:i/>
          <w:color w:val="000000" w:themeColor="text1"/>
          <w:spacing w:val="10"/>
          <w:lang w:eastAsia="pt-BR"/>
        </w:rPr>
        <w:tab/>
      </w:r>
      <w:r>
        <w:rPr>
          <w:rFonts w:ascii="Tahoma" w:hAnsi="Tahoma" w:eastAsia="Times New Roman" w:cs="Tahoma"/>
          <w:i/>
          <w:color w:val="000000" w:themeColor="text1"/>
          <w:spacing w:val="10"/>
          <w:lang w:eastAsia="pt-BR"/>
        </w:rPr>
        <w:tab/>
      </w:r>
      <w:r>
        <w:rPr>
          <w:rFonts w:ascii="Tahoma" w:hAnsi="Tahoma" w:eastAsia="Times New Roman" w:cs="Tahoma"/>
          <w:i/>
          <w:color w:val="000000" w:themeColor="text1"/>
          <w:spacing w:val="10"/>
          <w:lang w:eastAsia="pt-BR"/>
        </w:rPr>
        <w:tab/>
      </w:r>
      <w:r>
        <w:rPr>
          <w:rFonts w:ascii="Tahoma" w:hAnsi="Tahoma" w:eastAsia="Times New Roman" w:cs="Tahoma"/>
          <w:i/>
          <w:color w:val="000000" w:themeColor="text1"/>
          <w:spacing w:val="10"/>
          <w:lang w:eastAsia="pt-BR"/>
        </w:rPr>
        <w:t xml:space="preserve">      </w:t>
      </w:r>
      <w:r>
        <w:rPr>
          <w:rFonts w:ascii="Tahoma" w:hAnsi="Tahoma" w:eastAsia="Times New Roman" w:cs="Tahoma"/>
          <w:i/>
          <w:color w:val="000000" w:themeColor="text1"/>
          <w:spacing w:val="10"/>
          <w:lang w:eastAsia="zh-CN"/>
        </w:rPr>
        <w:t>Isabel Cristina Gonçalves</w:t>
      </w:r>
    </w:p>
    <w:p>
      <w:pPr>
        <w:spacing w:after="0" w:line="360" w:lineRule="auto"/>
        <w:jc w:val="both"/>
        <w:rPr>
          <w:rFonts w:ascii="Tahoma" w:hAnsi="Tahoma" w:eastAsia="Times New Roman" w:cs="Tahoma"/>
          <w:color w:val="000000" w:themeColor="text1"/>
          <w:spacing w:val="10"/>
          <w:lang w:eastAsia="pt-BR"/>
        </w:rPr>
      </w:pPr>
      <w:r>
        <w:rPr>
          <w:rFonts w:ascii="Tahoma" w:hAnsi="Tahoma" w:eastAsia="Times New Roman" w:cs="Tahoma"/>
          <w:color w:val="000000" w:themeColor="text1"/>
          <w:spacing w:val="10"/>
          <w:lang w:eastAsia="pt-BR"/>
        </w:rPr>
        <w:t>CPF xxxxxxxx</w:t>
      </w:r>
      <w:r>
        <w:rPr>
          <w:rFonts w:ascii="Tahoma" w:hAnsi="Tahoma" w:eastAsia="Times New Roman" w:cs="Tahoma"/>
          <w:color w:val="000000" w:themeColor="text1"/>
          <w:spacing w:val="10"/>
          <w:lang w:eastAsia="pt-BR"/>
        </w:rPr>
        <w:tab/>
      </w:r>
      <w:r>
        <w:rPr>
          <w:rFonts w:ascii="Tahoma" w:hAnsi="Tahoma" w:eastAsia="Times New Roman" w:cs="Tahoma"/>
          <w:color w:val="000000" w:themeColor="text1"/>
          <w:spacing w:val="10"/>
          <w:lang w:eastAsia="pt-BR"/>
        </w:rPr>
        <w:tab/>
      </w:r>
      <w:r>
        <w:rPr>
          <w:rFonts w:ascii="Tahoma" w:hAnsi="Tahoma" w:eastAsia="Times New Roman" w:cs="Tahoma"/>
          <w:color w:val="000000" w:themeColor="text1"/>
          <w:spacing w:val="10"/>
          <w:lang w:eastAsia="pt-BR"/>
        </w:rPr>
        <w:tab/>
      </w:r>
      <w:r>
        <w:rPr>
          <w:rFonts w:ascii="Tahoma" w:hAnsi="Tahoma" w:eastAsia="Times New Roman" w:cs="Tahoma"/>
          <w:color w:val="000000" w:themeColor="text1"/>
          <w:spacing w:val="10"/>
          <w:lang w:eastAsia="pt-BR"/>
        </w:rPr>
        <w:tab/>
      </w:r>
      <w:r>
        <w:rPr>
          <w:rFonts w:ascii="Tahoma" w:hAnsi="Tahoma" w:eastAsia="Times New Roman" w:cs="Tahoma"/>
          <w:color w:val="000000" w:themeColor="text1"/>
          <w:spacing w:val="10"/>
          <w:lang w:eastAsia="pt-BR"/>
        </w:rPr>
        <w:t xml:space="preserve">      </w:t>
      </w:r>
      <w:r>
        <w:rPr>
          <w:rFonts w:ascii="Tahoma" w:hAnsi="Tahoma" w:eastAsia="Times New Roman" w:cs="Tahoma"/>
          <w:color w:val="000000" w:themeColor="text1"/>
          <w:spacing w:val="10"/>
          <w:lang w:eastAsia="zh-CN"/>
        </w:rPr>
        <w:t>CPF 355.430.789-00</w:t>
      </w:r>
    </w:p>
    <w:p>
      <w:pPr>
        <w:spacing w:after="0" w:line="360" w:lineRule="auto"/>
        <w:jc w:val="both"/>
        <w:rPr>
          <w:rFonts w:ascii="Tahoma" w:hAnsi="Tahoma" w:eastAsia="Times New Roman" w:cs="Tahoma"/>
          <w:color w:val="000000" w:themeColor="text1"/>
          <w:spacing w:val="10"/>
          <w:lang w:eastAsia="pt-BR"/>
        </w:rPr>
      </w:pPr>
      <w:r>
        <w:rPr>
          <w:rFonts w:ascii="Tahoma" w:hAnsi="Tahoma" w:eastAsia="Times New Roman" w:cs="Tahoma"/>
          <w:color w:val="000000" w:themeColor="text1"/>
          <w:spacing w:val="10"/>
          <w:lang w:eastAsia="pt-BR"/>
        </w:rPr>
        <w:t>Diretor Administrativo.</w:t>
      </w:r>
      <w:r>
        <w:rPr>
          <w:rFonts w:ascii="Tahoma" w:hAnsi="Tahoma" w:eastAsia="Times New Roman" w:cs="Tahoma"/>
          <w:color w:val="000000" w:themeColor="text1"/>
          <w:spacing w:val="10"/>
          <w:lang w:eastAsia="pt-BR"/>
        </w:rPr>
        <w:tab/>
      </w:r>
      <w:r>
        <w:rPr>
          <w:rFonts w:ascii="Tahoma" w:hAnsi="Tahoma" w:eastAsia="Times New Roman" w:cs="Tahoma"/>
          <w:color w:val="000000" w:themeColor="text1"/>
          <w:spacing w:val="10"/>
          <w:lang w:eastAsia="pt-BR"/>
        </w:rPr>
        <w:tab/>
      </w:r>
      <w:r>
        <w:rPr>
          <w:rFonts w:ascii="Tahoma" w:hAnsi="Tahoma" w:eastAsia="Times New Roman" w:cs="Tahoma"/>
          <w:color w:val="000000" w:themeColor="text1"/>
          <w:spacing w:val="10"/>
          <w:lang w:eastAsia="pt-BR"/>
        </w:rPr>
        <w:tab/>
      </w:r>
      <w:r>
        <w:rPr>
          <w:rFonts w:ascii="Tahoma" w:hAnsi="Tahoma" w:eastAsia="Times New Roman" w:cs="Tahoma"/>
          <w:color w:val="000000" w:themeColor="text1"/>
          <w:spacing w:val="10"/>
          <w:lang w:eastAsia="pt-BR"/>
        </w:rPr>
        <w:tab/>
      </w:r>
      <w:r>
        <w:rPr>
          <w:rFonts w:ascii="Tahoma" w:hAnsi="Tahoma" w:eastAsia="Times New Roman" w:cs="Tahoma"/>
          <w:color w:val="000000" w:themeColor="text1"/>
          <w:spacing w:val="10"/>
          <w:lang w:eastAsia="pt-BR"/>
        </w:rPr>
        <w:t>Presidente.</w:t>
      </w: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831D1"/>
    <w:multiLevelType w:val="multilevel"/>
    <w:tmpl w:val="136831D1"/>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79"/>
    <w:rsid w:val="00002E9B"/>
    <w:rsid w:val="00007C44"/>
    <w:rsid w:val="000226A2"/>
    <w:rsid w:val="00024F9A"/>
    <w:rsid w:val="00030110"/>
    <w:rsid w:val="00040A3D"/>
    <w:rsid w:val="00054C8F"/>
    <w:rsid w:val="00072E91"/>
    <w:rsid w:val="00082628"/>
    <w:rsid w:val="00084920"/>
    <w:rsid w:val="00084D46"/>
    <w:rsid w:val="00085179"/>
    <w:rsid w:val="00096B93"/>
    <w:rsid w:val="000A3F8E"/>
    <w:rsid w:val="000A6EF7"/>
    <w:rsid w:val="000C378A"/>
    <w:rsid w:val="000D1D0D"/>
    <w:rsid w:val="000D2674"/>
    <w:rsid w:val="000E0E65"/>
    <w:rsid w:val="001135B4"/>
    <w:rsid w:val="001229C1"/>
    <w:rsid w:val="00124673"/>
    <w:rsid w:val="001255F6"/>
    <w:rsid w:val="00127E48"/>
    <w:rsid w:val="00137591"/>
    <w:rsid w:val="001379FE"/>
    <w:rsid w:val="00141883"/>
    <w:rsid w:val="0014471C"/>
    <w:rsid w:val="00164B70"/>
    <w:rsid w:val="00166068"/>
    <w:rsid w:val="00183713"/>
    <w:rsid w:val="00197059"/>
    <w:rsid w:val="001A3A75"/>
    <w:rsid w:val="001A55E5"/>
    <w:rsid w:val="001B0317"/>
    <w:rsid w:val="001B122E"/>
    <w:rsid w:val="001C0D67"/>
    <w:rsid w:val="001E7F8A"/>
    <w:rsid w:val="001F72D9"/>
    <w:rsid w:val="002043E5"/>
    <w:rsid w:val="0021141A"/>
    <w:rsid w:val="002260B2"/>
    <w:rsid w:val="002332E4"/>
    <w:rsid w:val="00236F0F"/>
    <w:rsid w:val="00240BC2"/>
    <w:rsid w:val="0024539E"/>
    <w:rsid w:val="002548E0"/>
    <w:rsid w:val="002643B3"/>
    <w:rsid w:val="00270131"/>
    <w:rsid w:val="00276558"/>
    <w:rsid w:val="00284EA9"/>
    <w:rsid w:val="002909B8"/>
    <w:rsid w:val="002A3A74"/>
    <w:rsid w:val="002B722E"/>
    <w:rsid w:val="002C0ACC"/>
    <w:rsid w:val="002E1B0F"/>
    <w:rsid w:val="002E3C7E"/>
    <w:rsid w:val="002E6F09"/>
    <w:rsid w:val="003015B0"/>
    <w:rsid w:val="00301A1F"/>
    <w:rsid w:val="003050BA"/>
    <w:rsid w:val="0031740A"/>
    <w:rsid w:val="00317EE3"/>
    <w:rsid w:val="00334899"/>
    <w:rsid w:val="00343A86"/>
    <w:rsid w:val="00352D16"/>
    <w:rsid w:val="00356554"/>
    <w:rsid w:val="003565C2"/>
    <w:rsid w:val="0036085D"/>
    <w:rsid w:val="00360CF5"/>
    <w:rsid w:val="00365909"/>
    <w:rsid w:val="0036786A"/>
    <w:rsid w:val="00375394"/>
    <w:rsid w:val="003757E1"/>
    <w:rsid w:val="00387588"/>
    <w:rsid w:val="00391F1E"/>
    <w:rsid w:val="00393B32"/>
    <w:rsid w:val="003944A7"/>
    <w:rsid w:val="003B3576"/>
    <w:rsid w:val="003C298E"/>
    <w:rsid w:val="003C6BAC"/>
    <w:rsid w:val="003D0960"/>
    <w:rsid w:val="003D4BF6"/>
    <w:rsid w:val="003E17C9"/>
    <w:rsid w:val="003E41C8"/>
    <w:rsid w:val="003E487B"/>
    <w:rsid w:val="003E7A11"/>
    <w:rsid w:val="003F0802"/>
    <w:rsid w:val="004328F8"/>
    <w:rsid w:val="00436263"/>
    <w:rsid w:val="004372A9"/>
    <w:rsid w:val="00445A07"/>
    <w:rsid w:val="0045665C"/>
    <w:rsid w:val="004654D5"/>
    <w:rsid w:val="00470341"/>
    <w:rsid w:val="004721F0"/>
    <w:rsid w:val="0048049F"/>
    <w:rsid w:val="00480803"/>
    <w:rsid w:val="00480D39"/>
    <w:rsid w:val="004A1627"/>
    <w:rsid w:val="004B34DB"/>
    <w:rsid w:val="004B42B6"/>
    <w:rsid w:val="004D301B"/>
    <w:rsid w:val="004E173B"/>
    <w:rsid w:val="004E1C2B"/>
    <w:rsid w:val="004E27D3"/>
    <w:rsid w:val="004E6DB2"/>
    <w:rsid w:val="00503BDD"/>
    <w:rsid w:val="00513978"/>
    <w:rsid w:val="005141D6"/>
    <w:rsid w:val="0052576D"/>
    <w:rsid w:val="0054576C"/>
    <w:rsid w:val="0056289A"/>
    <w:rsid w:val="00564969"/>
    <w:rsid w:val="00572606"/>
    <w:rsid w:val="00572D0B"/>
    <w:rsid w:val="0057706E"/>
    <w:rsid w:val="00586D06"/>
    <w:rsid w:val="00587423"/>
    <w:rsid w:val="00593F92"/>
    <w:rsid w:val="005A1208"/>
    <w:rsid w:val="005B4248"/>
    <w:rsid w:val="005B4904"/>
    <w:rsid w:val="005B7A14"/>
    <w:rsid w:val="005C17AD"/>
    <w:rsid w:val="005C6803"/>
    <w:rsid w:val="005F0778"/>
    <w:rsid w:val="00600364"/>
    <w:rsid w:val="006064D8"/>
    <w:rsid w:val="006214CE"/>
    <w:rsid w:val="00635E62"/>
    <w:rsid w:val="00646B61"/>
    <w:rsid w:val="0065010E"/>
    <w:rsid w:val="00651E6E"/>
    <w:rsid w:val="00653BAB"/>
    <w:rsid w:val="00664902"/>
    <w:rsid w:val="00665E07"/>
    <w:rsid w:val="00674F94"/>
    <w:rsid w:val="00687456"/>
    <w:rsid w:val="00697C4F"/>
    <w:rsid w:val="006A04F6"/>
    <w:rsid w:val="006A2147"/>
    <w:rsid w:val="006A2B8B"/>
    <w:rsid w:val="006A6739"/>
    <w:rsid w:val="006B4268"/>
    <w:rsid w:val="006C2694"/>
    <w:rsid w:val="006C56A8"/>
    <w:rsid w:val="006D58D2"/>
    <w:rsid w:val="006E155B"/>
    <w:rsid w:val="006E5867"/>
    <w:rsid w:val="006F3AC1"/>
    <w:rsid w:val="006F49AC"/>
    <w:rsid w:val="00705562"/>
    <w:rsid w:val="00712664"/>
    <w:rsid w:val="00715A59"/>
    <w:rsid w:val="00720F5F"/>
    <w:rsid w:val="00733D03"/>
    <w:rsid w:val="00734A6E"/>
    <w:rsid w:val="00742EC6"/>
    <w:rsid w:val="00750C81"/>
    <w:rsid w:val="00761388"/>
    <w:rsid w:val="00761483"/>
    <w:rsid w:val="00762B86"/>
    <w:rsid w:val="00771F9F"/>
    <w:rsid w:val="00787734"/>
    <w:rsid w:val="00793F8D"/>
    <w:rsid w:val="007A63F1"/>
    <w:rsid w:val="007B2BA8"/>
    <w:rsid w:val="007B3155"/>
    <w:rsid w:val="007C11D5"/>
    <w:rsid w:val="007C189C"/>
    <w:rsid w:val="007C230D"/>
    <w:rsid w:val="007D3B50"/>
    <w:rsid w:val="007E5637"/>
    <w:rsid w:val="007E572B"/>
    <w:rsid w:val="007E6B79"/>
    <w:rsid w:val="00801235"/>
    <w:rsid w:val="008025B7"/>
    <w:rsid w:val="0080432C"/>
    <w:rsid w:val="00814977"/>
    <w:rsid w:val="008224B1"/>
    <w:rsid w:val="008377F9"/>
    <w:rsid w:val="008402A4"/>
    <w:rsid w:val="008540F3"/>
    <w:rsid w:val="008578EE"/>
    <w:rsid w:val="008628C1"/>
    <w:rsid w:val="00863EF2"/>
    <w:rsid w:val="008716DA"/>
    <w:rsid w:val="00877EB9"/>
    <w:rsid w:val="00883669"/>
    <w:rsid w:val="00885155"/>
    <w:rsid w:val="008865F0"/>
    <w:rsid w:val="0089155D"/>
    <w:rsid w:val="00891D8D"/>
    <w:rsid w:val="008920A5"/>
    <w:rsid w:val="008B19FB"/>
    <w:rsid w:val="008B51F0"/>
    <w:rsid w:val="008C1D83"/>
    <w:rsid w:val="008E09F3"/>
    <w:rsid w:val="008E726D"/>
    <w:rsid w:val="008F1C1D"/>
    <w:rsid w:val="009033F1"/>
    <w:rsid w:val="009119B2"/>
    <w:rsid w:val="00923157"/>
    <w:rsid w:val="009359F0"/>
    <w:rsid w:val="00940EBB"/>
    <w:rsid w:val="009537F2"/>
    <w:rsid w:val="0095517C"/>
    <w:rsid w:val="009660D9"/>
    <w:rsid w:val="00967D43"/>
    <w:rsid w:val="00972080"/>
    <w:rsid w:val="00980102"/>
    <w:rsid w:val="009A3602"/>
    <w:rsid w:val="009B01C5"/>
    <w:rsid w:val="009B7F15"/>
    <w:rsid w:val="009C60D0"/>
    <w:rsid w:val="009C6192"/>
    <w:rsid w:val="009D07FF"/>
    <w:rsid w:val="009F0277"/>
    <w:rsid w:val="009F36CE"/>
    <w:rsid w:val="00A04D8B"/>
    <w:rsid w:val="00A10AC5"/>
    <w:rsid w:val="00A36FFA"/>
    <w:rsid w:val="00A443D2"/>
    <w:rsid w:val="00A52CD7"/>
    <w:rsid w:val="00A71286"/>
    <w:rsid w:val="00A84C28"/>
    <w:rsid w:val="00A875C1"/>
    <w:rsid w:val="00AA0B0B"/>
    <w:rsid w:val="00AB7502"/>
    <w:rsid w:val="00AB7945"/>
    <w:rsid w:val="00AC6B96"/>
    <w:rsid w:val="00AC7A23"/>
    <w:rsid w:val="00AE19F9"/>
    <w:rsid w:val="00B13A03"/>
    <w:rsid w:val="00B21436"/>
    <w:rsid w:val="00B25D16"/>
    <w:rsid w:val="00B34288"/>
    <w:rsid w:val="00B62781"/>
    <w:rsid w:val="00B80E32"/>
    <w:rsid w:val="00B82B3C"/>
    <w:rsid w:val="00B978A1"/>
    <w:rsid w:val="00BB41B8"/>
    <w:rsid w:val="00BB7AEC"/>
    <w:rsid w:val="00BC2BED"/>
    <w:rsid w:val="00BC5753"/>
    <w:rsid w:val="00BC6965"/>
    <w:rsid w:val="00BD3BFA"/>
    <w:rsid w:val="00BD5436"/>
    <w:rsid w:val="00BF5075"/>
    <w:rsid w:val="00C00150"/>
    <w:rsid w:val="00C13612"/>
    <w:rsid w:val="00C14329"/>
    <w:rsid w:val="00C433E8"/>
    <w:rsid w:val="00C52F1D"/>
    <w:rsid w:val="00C57080"/>
    <w:rsid w:val="00C57639"/>
    <w:rsid w:val="00C61B28"/>
    <w:rsid w:val="00C64F3F"/>
    <w:rsid w:val="00C657F4"/>
    <w:rsid w:val="00CA315A"/>
    <w:rsid w:val="00CA51E4"/>
    <w:rsid w:val="00CB617B"/>
    <w:rsid w:val="00CC3692"/>
    <w:rsid w:val="00CC783F"/>
    <w:rsid w:val="00CD08F1"/>
    <w:rsid w:val="00CD3BF9"/>
    <w:rsid w:val="00CD42BA"/>
    <w:rsid w:val="00CE1736"/>
    <w:rsid w:val="00CE2D33"/>
    <w:rsid w:val="00CE37F0"/>
    <w:rsid w:val="00D01BF2"/>
    <w:rsid w:val="00D043B8"/>
    <w:rsid w:val="00D06FC0"/>
    <w:rsid w:val="00D13BEE"/>
    <w:rsid w:val="00D25202"/>
    <w:rsid w:val="00D2652D"/>
    <w:rsid w:val="00D273FE"/>
    <w:rsid w:val="00D37C48"/>
    <w:rsid w:val="00D416E7"/>
    <w:rsid w:val="00D451EE"/>
    <w:rsid w:val="00D56453"/>
    <w:rsid w:val="00D770B3"/>
    <w:rsid w:val="00D84D4E"/>
    <w:rsid w:val="00D9333A"/>
    <w:rsid w:val="00D93C6D"/>
    <w:rsid w:val="00DB0813"/>
    <w:rsid w:val="00DB340F"/>
    <w:rsid w:val="00DC2863"/>
    <w:rsid w:val="00DC301C"/>
    <w:rsid w:val="00DD250C"/>
    <w:rsid w:val="00DE619A"/>
    <w:rsid w:val="00E00774"/>
    <w:rsid w:val="00E00F49"/>
    <w:rsid w:val="00E11F29"/>
    <w:rsid w:val="00E3260B"/>
    <w:rsid w:val="00E371C8"/>
    <w:rsid w:val="00E471FA"/>
    <w:rsid w:val="00E517EC"/>
    <w:rsid w:val="00E53897"/>
    <w:rsid w:val="00E7049D"/>
    <w:rsid w:val="00E75721"/>
    <w:rsid w:val="00E93313"/>
    <w:rsid w:val="00EB3E57"/>
    <w:rsid w:val="00ED2C51"/>
    <w:rsid w:val="00EE5B2A"/>
    <w:rsid w:val="00EE6B93"/>
    <w:rsid w:val="00F0607F"/>
    <w:rsid w:val="00F06C22"/>
    <w:rsid w:val="00F12E5B"/>
    <w:rsid w:val="00F2041A"/>
    <w:rsid w:val="00F2199C"/>
    <w:rsid w:val="00F3418A"/>
    <w:rsid w:val="00F34A32"/>
    <w:rsid w:val="00F3534A"/>
    <w:rsid w:val="00F4120F"/>
    <w:rsid w:val="00F43B01"/>
    <w:rsid w:val="00F45C9C"/>
    <w:rsid w:val="00F8577B"/>
    <w:rsid w:val="00F93C86"/>
    <w:rsid w:val="00F94DF2"/>
    <w:rsid w:val="00F96E94"/>
    <w:rsid w:val="00FA2206"/>
    <w:rsid w:val="00FA254E"/>
    <w:rsid w:val="00FA2814"/>
    <w:rsid w:val="00FA38DE"/>
    <w:rsid w:val="00FB447E"/>
    <w:rsid w:val="00FB67AE"/>
    <w:rsid w:val="00FD512E"/>
    <w:rsid w:val="00FD76CD"/>
    <w:rsid w:val="00FE7AC0"/>
    <w:rsid w:val="00FF03FD"/>
    <w:rsid w:val="08BE268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character" w:styleId="5">
    <w:name w:val="footnote reference"/>
    <w:basedOn w:val="2"/>
    <w:qFormat/>
    <w:uiPriority w:val="99"/>
  </w:style>
  <w:style w:type="character" w:styleId="6">
    <w:name w:val="Hyperlink"/>
    <w:basedOn w:val="2"/>
    <w:unhideWhenUsed/>
    <w:qFormat/>
    <w:uiPriority w:val="99"/>
    <w:rPr>
      <w:color w:val="0000FF" w:themeColor="hyperlink"/>
      <w:u w:val="single"/>
    </w:rPr>
  </w:style>
  <w:style w:type="paragraph" w:styleId="7">
    <w:name w:val="annotation text"/>
    <w:basedOn w:val="1"/>
    <w:link w:val="12"/>
    <w:unhideWhenUsed/>
    <w:uiPriority w:val="99"/>
    <w:pPr>
      <w:spacing w:line="240" w:lineRule="auto"/>
    </w:pPr>
    <w:rPr>
      <w:sz w:val="20"/>
      <w:szCs w:val="20"/>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9">
    <w:name w:val="annotation subject"/>
    <w:basedOn w:val="7"/>
    <w:next w:val="7"/>
    <w:link w:val="13"/>
    <w:semiHidden/>
    <w:unhideWhenUsed/>
    <w:uiPriority w:val="99"/>
    <w:rPr>
      <w:b/>
      <w:bCs/>
    </w:rPr>
  </w:style>
  <w:style w:type="paragraph" w:styleId="10">
    <w:name w:val="Balloon Text"/>
    <w:basedOn w:val="1"/>
    <w:link w:val="14"/>
    <w:semiHidden/>
    <w:unhideWhenUsed/>
    <w:uiPriority w:val="99"/>
    <w:pPr>
      <w:spacing w:after="0" w:line="240" w:lineRule="auto"/>
    </w:pPr>
    <w:rPr>
      <w:rFonts w:ascii="Segoe UI" w:hAnsi="Segoe UI" w:cs="Segoe UI"/>
      <w:sz w:val="18"/>
      <w:szCs w:val="18"/>
    </w:rPr>
  </w:style>
  <w:style w:type="paragraph" w:styleId="11">
    <w:name w:val="footnote text"/>
    <w:basedOn w:val="1"/>
    <w:link w:val="18"/>
    <w:qFormat/>
    <w:uiPriority w:val="99"/>
    <w:pPr>
      <w:suppressAutoHyphens/>
      <w:spacing w:after="0" w:line="240" w:lineRule="auto"/>
    </w:pPr>
    <w:rPr>
      <w:rFonts w:ascii="Times New Roman" w:hAnsi="Times New Roman" w:eastAsia="Times New Roman" w:cs="Times New Roman"/>
      <w:sz w:val="20"/>
      <w:szCs w:val="20"/>
      <w:lang w:eastAsia="zh-CN"/>
    </w:rPr>
  </w:style>
  <w:style w:type="character" w:customStyle="1" w:styleId="12">
    <w:name w:val="Texto de comentário Char"/>
    <w:basedOn w:val="2"/>
    <w:link w:val="7"/>
    <w:uiPriority w:val="99"/>
    <w:rPr>
      <w:sz w:val="20"/>
      <w:szCs w:val="20"/>
    </w:rPr>
  </w:style>
  <w:style w:type="character" w:customStyle="1" w:styleId="13">
    <w:name w:val="Assunto do comentário Char"/>
    <w:basedOn w:val="12"/>
    <w:link w:val="9"/>
    <w:semiHidden/>
    <w:uiPriority w:val="99"/>
    <w:rPr>
      <w:b/>
      <w:bCs/>
      <w:sz w:val="20"/>
      <w:szCs w:val="20"/>
    </w:rPr>
  </w:style>
  <w:style w:type="character" w:customStyle="1" w:styleId="14">
    <w:name w:val="Texto de balão Char"/>
    <w:basedOn w:val="2"/>
    <w:link w:val="10"/>
    <w:semiHidden/>
    <w:uiPriority w:val="99"/>
    <w:rPr>
      <w:rFonts w:ascii="Segoe UI" w:hAnsi="Segoe UI" w:cs="Segoe UI"/>
      <w:sz w:val="18"/>
      <w:szCs w:val="18"/>
    </w:rPr>
  </w:style>
  <w:style w:type="paragraph" w:styleId="15">
    <w:name w:val="List Paragraph"/>
    <w:basedOn w:val="1"/>
    <w:qFormat/>
    <w:uiPriority w:val="34"/>
    <w:pPr>
      <w:ind w:left="720"/>
      <w:contextualSpacing/>
    </w:pPr>
  </w:style>
  <w:style w:type="paragraph" w:customStyle="1" w:styleId="16">
    <w:name w:val="Revision"/>
    <w:hidden/>
    <w:semiHidden/>
    <w:uiPriority w:val="99"/>
    <w:pPr>
      <w:spacing w:after="0" w:line="240" w:lineRule="auto"/>
    </w:pPr>
    <w:rPr>
      <w:rFonts w:asciiTheme="minorHAnsi" w:hAnsiTheme="minorHAnsi" w:eastAsiaTheme="minorHAnsi" w:cstheme="minorBidi"/>
      <w:sz w:val="22"/>
      <w:szCs w:val="22"/>
      <w:lang w:val="pt-BR" w:eastAsia="en-US" w:bidi="ar-SA"/>
    </w:rPr>
  </w:style>
  <w:style w:type="paragraph" w:customStyle="1" w:styleId="17">
    <w:name w:val="Default"/>
    <w:uiPriority w:val="0"/>
    <w:pPr>
      <w:autoSpaceDE w:val="0"/>
      <w:autoSpaceDN w:val="0"/>
      <w:adjustRightInd w:val="0"/>
      <w:spacing w:after="0" w:line="240" w:lineRule="auto"/>
    </w:pPr>
    <w:rPr>
      <w:rFonts w:ascii="Segoe UI" w:hAnsi="Segoe UI" w:cs="Segoe UI" w:eastAsiaTheme="minorHAnsi"/>
      <w:color w:val="000000"/>
      <w:sz w:val="24"/>
      <w:szCs w:val="24"/>
      <w:lang w:val="pt-BR" w:eastAsia="en-US" w:bidi="ar-SA"/>
    </w:rPr>
  </w:style>
  <w:style w:type="character" w:customStyle="1" w:styleId="18">
    <w:name w:val="Texto de nota de rodapé Char"/>
    <w:basedOn w:val="2"/>
    <w:link w:val="11"/>
    <w:qFormat/>
    <w:uiPriority w:val="99"/>
    <w:rPr>
      <w:rFonts w:ascii="Times New Roman" w:hAnsi="Times New Roman" w:eastAsia="Times New Roman" w:cs="Times New Roman"/>
      <w:sz w:val="20"/>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13BD41-83E2-4366-9B7B-410B2B48CD3B}">
  <ds:schemaRefs/>
</ds:datastoreItem>
</file>

<file path=docProps/app.xml><?xml version="1.0" encoding="utf-8"?>
<Properties xmlns="http://schemas.openxmlformats.org/officeDocument/2006/extended-properties" xmlns:vt="http://schemas.openxmlformats.org/officeDocument/2006/docPropsVTypes">
  <Template>Normal</Template>
  <Pages>7</Pages>
  <Words>1691</Words>
  <Characters>9134</Characters>
  <Lines>76</Lines>
  <Paragraphs>21</Paragraphs>
  <TotalTime>8</TotalTime>
  <ScaleCrop>false</ScaleCrop>
  <LinksUpToDate>false</LinksUpToDate>
  <CharactersWithSpaces>10804</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2020-04-08T18:53:00Z</dcterms:created>
  <dc:creator>Cesar</dc:creator>
  <cp:lastModifiedBy>usuario</cp:lastModifiedBy>
  <dcterms:modified xsi:type="dcterms:W3CDTF">2021-08-26T22:38:02Z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1046-11.2.0.10258</vt:lpwstr>
  </property>
  <property fmtid="{D5CDD505-2E9C-101B-9397-08002B2CF9AE}" pid="3" name="ICV">
    <vt:lpwstr>9A04483B3010436382D60D47045DA5A6</vt:lpwstr>
  </property>
</Properties>
</file>